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92" w:rsidRPr="00E21492" w:rsidRDefault="00E21492" w:rsidP="00E21492">
      <w:pPr>
        <w:ind w:right="-1"/>
        <w:jc w:val="right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E21492">
        <w:rPr>
          <w:rFonts w:ascii="Arial" w:hAnsi="Arial" w:cs="Arial"/>
          <w:b/>
          <w:color w:val="FF0000"/>
          <w:sz w:val="20"/>
          <w:szCs w:val="20"/>
          <w:lang w:val="ru-RU" w:eastAsia="ru-RU" w:bidi="ar-SA"/>
        </w:rPr>
        <w:t>Туры</w:t>
      </w:r>
      <w:r>
        <w:rPr>
          <w:rFonts w:ascii="Arial" w:hAnsi="Arial" w:cs="Arial"/>
          <w:b/>
          <w:sz w:val="20"/>
          <w:szCs w:val="20"/>
          <w:lang w:val="ru-RU" w:eastAsia="ru-RU" w:bidi="ar-SA"/>
        </w:rPr>
        <w:t xml:space="preserve"> </w:t>
      </w:r>
      <w:hyperlink r:id="rId6" w:history="1">
        <w:r w:rsidRPr="00E21492">
          <w:rPr>
            <w:rStyle w:val="a4"/>
            <w:color w:val="548DD4" w:themeColor="text2" w:themeTint="99"/>
          </w:rPr>
          <w:t>A</w:t>
        </w:r>
        <w:r w:rsidRPr="00E21492">
          <w:rPr>
            <w:rStyle w:val="a4"/>
            <w:color w:val="548DD4" w:themeColor="text2" w:themeTint="99"/>
            <w:lang w:val="ru-RU"/>
          </w:rPr>
          <w:t xml:space="preserve"> 1</w:t>
        </w:r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7" w:history="1">
        <w:r w:rsidRPr="00E21492">
          <w:rPr>
            <w:rStyle w:val="a4"/>
            <w:color w:val="548DD4" w:themeColor="text2" w:themeTint="99"/>
          </w:rPr>
          <w:t>A</w:t>
        </w:r>
        <w:r w:rsidRPr="00E21492">
          <w:rPr>
            <w:rStyle w:val="a4"/>
            <w:color w:val="548DD4" w:themeColor="text2" w:themeTint="99"/>
            <w:lang w:val="ru-RU"/>
          </w:rPr>
          <w:t>_10</w:t>
        </w:r>
        <w:r w:rsidRPr="00E21492">
          <w:rPr>
            <w:rStyle w:val="a4"/>
            <w:color w:val="548DD4" w:themeColor="text2" w:themeTint="99"/>
          </w:rPr>
          <w:t>Plus</w:t>
        </w:r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8" w:history="1">
        <w:r w:rsidRPr="00E21492">
          <w:rPr>
            <w:rStyle w:val="a4"/>
            <w:color w:val="548DD4" w:themeColor="text2" w:themeTint="99"/>
          </w:rPr>
          <w:t>A</w:t>
        </w:r>
        <w:r w:rsidRPr="00E21492">
          <w:rPr>
            <w:rStyle w:val="a4"/>
            <w:color w:val="548DD4" w:themeColor="text2" w:themeTint="99"/>
            <w:lang w:val="ru-RU"/>
          </w:rPr>
          <w:t xml:space="preserve">1 </w:t>
        </w:r>
        <w:r w:rsidRPr="00E21492">
          <w:rPr>
            <w:rStyle w:val="a4"/>
            <w:color w:val="548DD4" w:themeColor="text2" w:themeTint="99"/>
          </w:rPr>
          <w:t>Light</w:t>
        </w:r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9" w:history="1">
        <w:r w:rsidRPr="00E21492">
          <w:rPr>
            <w:rStyle w:val="a4"/>
            <w:color w:val="548DD4" w:themeColor="text2" w:themeTint="99"/>
            <w:lang w:val="ru-RU"/>
          </w:rPr>
          <w:t xml:space="preserve">А10 </w:t>
        </w:r>
        <w:r w:rsidRPr="00E21492">
          <w:rPr>
            <w:rStyle w:val="a4"/>
            <w:color w:val="548DD4" w:themeColor="text2" w:themeTint="99"/>
          </w:rPr>
          <w:t>NEW</w:t>
        </w:r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10" w:history="1">
        <w:r w:rsidRPr="00E21492">
          <w:rPr>
            <w:rStyle w:val="a4"/>
            <w:color w:val="548DD4" w:themeColor="text2" w:themeTint="99"/>
            <w:lang w:val="ru-RU"/>
          </w:rPr>
          <w:t>А11</w:t>
        </w:r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11" w:history="1">
        <w:r w:rsidRPr="00E21492">
          <w:rPr>
            <w:rStyle w:val="a4"/>
            <w:color w:val="548DD4" w:themeColor="text2" w:themeTint="99"/>
            <w:lang w:val="ru-RU"/>
          </w:rPr>
          <w:t>А12</w:t>
        </w:r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12" w:history="1">
        <w:r w:rsidRPr="00E21492">
          <w:rPr>
            <w:rStyle w:val="a4"/>
            <w:color w:val="548DD4" w:themeColor="text2" w:themeTint="99"/>
            <w:lang w:val="ru-RU"/>
          </w:rPr>
          <w:t>А3</w:t>
        </w:r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13" w:history="1">
        <w:r w:rsidRPr="00E21492">
          <w:rPr>
            <w:rStyle w:val="a4"/>
            <w:color w:val="548DD4" w:themeColor="text2" w:themeTint="99"/>
            <w:lang w:val="ru-RU"/>
          </w:rPr>
          <w:t>А</w:t>
        </w:r>
        <w:proofErr w:type="gramStart"/>
        <w:r w:rsidRPr="00E21492">
          <w:rPr>
            <w:rStyle w:val="a4"/>
            <w:color w:val="548DD4" w:themeColor="text2" w:themeTint="99"/>
            <w:lang w:val="ru-RU"/>
          </w:rPr>
          <w:t>4</w:t>
        </w:r>
        <w:proofErr w:type="gramEnd"/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14" w:history="1">
        <w:r w:rsidRPr="00E21492">
          <w:rPr>
            <w:rStyle w:val="a4"/>
            <w:color w:val="548DD4" w:themeColor="text2" w:themeTint="99"/>
            <w:lang w:val="ru-RU"/>
          </w:rPr>
          <w:t>А5</w:t>
        </w:r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15" w:history="1">
        <w:r w:rsidRPr="00E21492">
          <w:rPr>
            <w:rStyle w:val="a4"/>
            <w:color w:val="548DD4" w:themeColor="text2" w:themeTint="99"/>
            <w:lang w:val="ru-RU"/>
          </w:rPr>
          <w:t>А6</w:t>
        </w:r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16" w:history="1">
        <w:r w:rsidRPr="00E21492">
          <w:rPr>
            <w:rStyle w:val="a4"/>
            <w:color w:val="548DD4" w:themeColor="text2" w:themeTint="99"/>
            <w:lang w:val="ru-RU"/>
          </w:rPr>
          <w:t>А7</w:t>
        </w:r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17" w:history="1">
        <w:r w:rsidRPr="00E21492">
          <w:rPr>
            <w:rStyle w:val="a4"/>
            <w:color w:val="548DD4" w:themeColor="text2" w:themeTint="99"/>
            <w:lang w:val="ru-RU"/>
          </w:rPr>
          <w:t>А8</w:t>
        </w:r>
      </w:hyperlink>
      <w:r w:rsidRPr="00E21492">
        <w:rPr>
          <w:color w:val="548DD4" w:themeColor="text2" w:themeTint="99"/>
          <w:lang w:val="ru-RU"/>
        </w:rPr>
        <w:t xml:space="preserve">, </w:t>
      </w:r>
      <w:hyperlink r:id="rId18" w:history="1">
        <w:r w:rsidRPr="00E21492">
          <w:rPr>
            <w:rStyle w:val="a4"/>
            <w:color w:val="548DD4" w:themeColor="text2" w:themeTint="99"/>
            <w:lang w:val="ru-RU"/>
          </w:rPr>
          <w:t>А9</w:t>
        </w:r>
      </w:hyperlink>
    </w:p>
    <w:p w:rsidR="00E21492" w:rsidRDefault="00E21492" w:rsidP="00CF75BC">
      <w:pPr>
        <w:ind w:right="-1"/>
        <w:rPr>
          <w:rFonts w:ascii="Arial" w:hAnsi="Arial" w:cs="Arial"/>
          <w:b/>
          <w:sz w:val="20"/>
          <w:szCs w:val="20"/>
          <w:lang w:val="ru-RU" w:eastAsia="ru-RU" w:bidi="ar-SA"/>
        </w:rPr>
      </w:pPr>
    </w:p>
    <w:p w:rsidR="00CF75BC" w:rsidRPr="00CF75BC" w:rsidRDefault="00CF75BC" w:rsidP="00CF75BC">
      <w:pPr>
        <w:ind w:right="-1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ТРЕБОВАНИЯ К КОМПЛЕКТУ ДОКУМЕНТОВ ДЛЯ ОФОРМЛЕНИЯ ВИЗЫ В США</w:t>
      </w:r>
    </w:p>
    <w:p w:rsidR="00CF75BC" w:rsidRDefault="00CF75BC" w:rsidP="00CF75BC">
      <w:pPr>
        <w:ind w:right="-1"/>
        <w:rPr>
          <w:rFonts w:ascii="Arial" w:hAnsi="Arial" w:cs="Arial"/>
          <w:b/>
          <w:lang w:val="ru-RU"/>
        </w:rPr>
      </w:pPr>
    </w:p>
    <w:p w:rsidR="00CF75BC" w:rsidRDefault="00CF75BC" w:rsidP="00CF75BC">
      <w:pPr>
        <w:rPr>
          <w:rFonts w:ascii="Arial" w:hAnsi="Arial" w:cs="Arial"/>
          <w:sz w:val="20"/>
          <w:szCs w:val="20"/>
          <w:lang w:val="ru-RU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Все заявители должны обладать прочными социальными, семейными и экономическими связями с Россией, которые ясно и убедительно свидетельствуют о наличии причин для возвращения </w:t>
      </w:r>
      <w:r w:rsidR="007877B3">
        <w:rPr>
          <w:rFonts w:ascii="Arial" w:hAnsi="Arial" w:cs="Arial"/>
          <w:sz w:val="20"/>
          <w:szCs w:val="20"/>
          <w:lang w:val="ru-RU" w:eastAsia="ru-RU" w:bidi="ar-SA"/>
        </w:rPr>
        <w:t>в Россию. Ж</w:t>
      </w:r>
      <w:r w:rsidRPr="00CF75BC">
        <w:rPr>
          <w:rFonts w:ascii="Arial" w:hAnsi="Arial" w:cs="Arial"/>
          <w:sz w:val="20"/>
          <w:szCs w:val="20"/>
          <w:lang w:val="ru-RU"/>
        </w:rPr>
        <w:t xml:space="preserve">елательно иметь действующие или погашенные </w:t>
      </w:r>
      <w:proofErr w:type="spellStart"/>
      <w:r w:rsidRPr="00CF75BC">
        <w:rPr>
          <w:rFonts w:ascii="Arial" w:hAnsi="Arial" w:cs="Arial"/>
          <w:sz w:val="20"/>
          <w:szCs w:val="20"/>
          <w:lang w:val="ru-RU"/>
        </w:rPr>
        <w:t>Шенгенские</w:t>
      </w:r>
      <w:proofErr w:type="spellEnd"/>
      <w:r w:rsidRPr="00CF75BC">
        <w:rPr>
          <w:rFonts w:ascii="Arial" w:hAnsi="Arial" w:cs="Arial"/>
          <w:sz w:val="20"/>
          <w:szCs w:val="20"/>
          <w:lang w:val="ru-RU"/>
        </w:rPr>
        <w:t xml:space="preserve"> визы,</w:t>
      </w:r>
      <w:r w:rsidR="00E42C2A" w:rsidRPr="00E42C2A">
        <w:rPr>
          <w:rFonts w:ascii="Arial" w:hAnsi="Arial" w:cs="Arial"/>
          <w:sz w:val="20"/>
          <w:szCs w:val="20"/>
          <w:lang w:val="ru-RU"/>
        </w:rPr>
        <w:t xml:space="preserve"> </w:t>
      </w:r>
      <w:r w:rsidRPr="00CF75BC">
        <w:rPr>
          <w:rFonts w:ascii="Arial" w:hAnsi="Arial" w:cs="Arial"/>
          <w:sz w:val="20"/>
          <w:szCs w:val="20"/>
          <w:lang w:val="ru-RU"/>
        </w:rPr>
        <w:t>а так же визы в Великобританию.</w:t>
      </w:r>
    </w:p>
    <w:p w:rsidR="00CF75BC" w:rsidRDefault="00CF75BC" w:rsidP="00CF75BC">
      <w:pPr>
        <w:rPr>
          <w:rFonts w:ascii="Arial" w:hAnsi="Arial" w:cs="Arial"/>
          <w:sz w:val="20"/>
          <w:szCs w:val="20"/>
          <w:lang w:val="ru-RU"/>
        </w:rPr>
      </w:pPr>
    </w:p>
    <w:p w:rsidR="00CF75BC" w:rsidRDefault="00CF75BC" w:rsidP="00CF75B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spellStart"/>
      <w:r w:rsidRPr="008A6749">
        <w:rPr>
          <w:rFonts w:ascii="Arial" w:hAnsi="Arial" w:cs="Arial"/>
          <w:b/>
          <w:sz w:val="22"/>
          <w:szCs w:val="22"/>
        </w:rPr>
        <w:t>Необходимые</w:t>
      </w:r>
      <w:proofErr w:type="spellEnd"/>
      <w:r w:rsidRPr="008A67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6749">
        <w:rPr>
          <w:rFonts w:ascii="Arial" w:hAnsi="Arial" w:cs="Arial"/>
          <w:b/>
          <w:sz w:val="22"/>
          <w:szCs w:val="22"/>
        </w:rPr>
        <w:t>документы</w:t>
      </w:r>
      <w:proofErr w:type="spellEnd"/>
    </w:p>
    <w:p w:rsidR="00CF75BC" w:rsidRDefault="00CF75BC" w:rsidP="00CF75BC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F75BC" w:rsidRPr="00CF75BC" w:rsidRDefault="00CF75BC" w:rsidP="00CF75BC">
      <w:pPr>
        <w:keepNext/>
        <w:ind w:right="-1"/>
        <w:outlineLvl w:val="0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Заграничный паспорт</w:t>
      </w:r>
    </w:p>
    <w:p w:rsidR="00CF75BC" w:rsidRPr="00CF75BC" w:rsidRDefault="00CF75BC" w:rsidP="00CF75BC">
      <w:pPr>
        <w:numPr>
          <w:ilvl w:val="0"/>
          <w:numId w:val="1"/>
        </w:numPr>
        <w:tabs>
          <w:tab w:val="num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Срок действия паспорта должен на 6 месяцев превышать дату окончания тура.                                      </w:t>
      </w:r>
    </w:p>
    <w:p w:rsidR="00CF75BC" w:rsidRPr="00CF75BC" w:rsidRDefault="00CF75BC" w:rsidP="00CF75BC">
      <w:pPr>
        <w:numPr>
          <w:ilvl w:val="0"/>
          <w:numId w:val="1"/>
        </w:numPr>
        <w:tabs>
          <w:tab w:val="num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Паспорт, срок действия которого заканчивается раньше, не может быть использован для поездки</w:t>
      </w:r>
    </w:p>
    <w:p w:rsidR="00CF75BC" w:rsidRPr="00CF75BC" w:rsidRDefault="00CF75BC" w:rsidP="00CF75BC">
      <w:pPr>
        <w:numPr>
          <w:ilvl w:val="0"/>
          <w:numId w:val="1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Если имеется второй действующий загранпаспорт и старые загранпаспорта (независимо от наличия виз), то их необходимо предоставить в оригинале. </w:t>
      </w:r>
    </w:p>
    <w:p w:rsidR="00CF75BC" w:rsidRPr="00CF75BC" w:rsidRDefault="00CF75BC" w:rsidP="00CF75BC">
      <w:pPr>
        <w:numPr>
          <w:ilvl w:val="0"/>
          <w:numId w:val="1"/>
        </w:numPr>
        <w:tabs>
          <w:tab w:val="num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Более подробные требования к заграничным паспортам находятся </w:t>
      </w:r>
      <w:hyperlink r:id="rId19" w:history="1">
        <w:r w:rsidRPr="00CF75BC">
          <w:rPr>
            <w:rFonts w:ascii="Arial" w:hAnsi="Arial" w:cs="Arial"/>
            <w:sz w:val="20"/>
            <w:szCs w:val="20"/>
            <w:u w:val="single"/>
            <w:lang w:val="ru-RU" w:eastAsia="ru-RU" w:bidi="ar-SA"/>
          </w:rPr>
          <w:t>здесь.</w:t>
        </w:r>
      </w:hyperlink>
    </w:p>
    <w:p w:rsidR="00CF75BC" w:rsidRDefault="00CF75BC" w:rsidP="00CF75BC">
      <w:pPr>
        <w:ind w:right="-1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CF75BC" w:rsidRPr="00CF75BC" w:rsidRDefault="00CF75BC" w:rsidP="00CF75BC">
      <w:pPr>
        <w:keepNext/>
        <w:ind w:right="-1"/>
        <w:outlineLvl w:val="0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Ксерокопия Российского Паспорта</w:t>
      </w:r>
    </w:p>
    <w:p w:rsidR="00CF75BC" w:rsidRPr="00CF75BC" w:rsidRDefault="00CF75BC" w:rsidP="00CF75BC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Необходимо предоставить хорошо читаемую ксерокопию всех страниц </w:t>
      </w:r>
      <w:r w:rsidRPr="00CF75BC">
        <w:rPr>
          <w:rFonts w:ascii="Verdana" w:hAnsi="Verdana"/>
          <w:sz w:val="18"/>
          <w:szCs w:val="18"/>
          <w:lang w:val="ru-RU" w:eastAsia="ru-RU" w:bidi="ar-SA"/>
        </w:rPr>
        <w:t>действующего (не просроченного)</w:t>
      </w: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 «внутреннего» паспорта </w:t>
      </w:r>
    </w:p>
    <w:p w:rsidR="00CF75BC" w:rsidRPr="00CF75BC" w:rsidRDefault="006E486E" w:rsidP="00CF75BC">
      <w:pPr>
        <w:ind w:right="-1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115570</wp:posOffset>
            </wp:positionV>
            <wp:extent cx="1854835" cy="1854835"/>
            <wp:effectExtent l="19050" t="19050" r="12065" b="12065"/>
            <wp:wrapTight wrapText="bothSides">
              <wp:wrapPolygon edited="0">
                <wp:start x="-222" y="-222"/>
                <wp:lineTo x="-222" y="21740"/>
                <wp:lineTo x="21740" y="21740"/>
                <wp:lineTo x="21740" y="-222"/>
                <wp:lineTo x="-222" y="-222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54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5BC" w:rsidRPr="00CF75BC" w:rsidRDefault="00CF75BC" w:rsidP="00CF75BC">
      <w:pPr>
        <w:ind w:right="-1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Фотография</w:t>
      </w:r>
    </w:p>
    <w:p w:rsidR="00CF75BC" w:rsidRPr="00CF75BC" w:rsidRDefault="00CF75BC" w:rsidP="00CF75BC">
      <w:pPr>
        <w:numPr>
          <w:ilvl w:val="0"/>
          <w:numId w:val="1"/>
        </w:numPr>
        <w:tabs>
          <w:tab w:val="clear" w:pos="720"/>
          <w:tab w:val="num" w:pos="426"/>
        </w:tabs>
        <w:ind w:left="284" w:right="-1" w:hanging="284"/>
        <w:jc w:val="both"/>
        <w:rPr>
          <w:rStyle w:val="paragraph2"/>
          <w:rFonts w:ascii="Arial" w:hAnsi="Arial" w:cs="Arial"/>
          <w:color w:val="auto"/>
        </w:rPr>
      </w:pPr>
      <w:r w:rsidRPr="00CF75BC">
        <w:rPr>
          <w:rStyle w:val="paragraph2"/>
          <w:rFonts w:ascii="Arial" w:hAnsi="Arial" w:cs="Arial"/>
          <w:color w:val="auto"/>
          <w:shd w:val="clear" w:color="auto" w:fill="FFFFFF"/>
          <w:lang w:val="ru-RU"/>
        </w:rPr>
        <w:t xml:space="preserve">Размеры фотографии – 5х5 см; </w:t>
      </w:r>
    </w:p>
    <w:p w:rsidR="00CF75BC" w:rsidRPr="00CF75BC" w:rsidRDefault="00CF75BC" w:rsidP="00CF75BC">
      <w:pPr>
        <w:numPr>
          <w:ilvl w:val="0"/>
          <w:numId w:val="1"/>
        </w:numPr>
        <w:tabs>
          <w:tab w:val="clear" w:pos="720"/>
          <w:tab w:val="num" w:pos="426"/>
        </w:tabs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CF75BC">
        <w:rPr>
          <w:rStyle w:val="paragraph2"/>
          <w:rFonts w:ascii="Arial" w:hAnsi="Arial" w:cs="Arial"/>
          <w:color w:val="auto"/>
          <w:shd w:val="clear" w:color="auto" w:fill="FFFFFF"/>
          <w:lang w:val="ru-RU"/>
        </w:rPr>
        <w:t>Голова должна находиться в центре кадра. Размер головы на снимке от макушки до подбородка – 2,5-</w:t>
      </w:r>
      <w:smartTag w:uri="urn:schemas-microsoft-com:office:smarttags" w:element="metricconverter">
        <w:smartTagPr>
          <w:attr w:name="ProductID" w:val="3,5 см"/>
        </w:smartTagPr>
        <w:r w:rsidRPr="00CF75BC">
          <w:rPr>
            <w:rStyle w:val="paragraph2"/>
            <w:rFonts w:ascii="Arial" w:hAnsi="Arial" w:cs="Arial"/>
            <w:color w:val="auto"/>
            <w:shd w:val="clear" w:color="auto" w:fill="FFFFFF"/>
            <w:lang w:val="ru-RU"/>
          </w:rPr>
          <w:t>3,5 см</w:t>
        </w:r>
      </w:smartTag>
      <w:r w:rsidRPr="00CF75BC">
        <w:rPr>
          <w:rStyle w:val="paragraph2"/>
          <w:rFonts w:ascii="Arial" w:hAnsi="Arial" w:cs="Arial"/>
          <w:color w:val="auto"/>
          <w:shd w:val="clear" w:color="auto" w:fill="FFFFFF"/>
          <w:lang w:val="ru-RU"/>
        </w:rPr>
        <w:t xml:space="preserve">; глаза от нижнего края фотографии должны находиться на уровне от 2,8 до </w:t>
      </w:r>
      <w:smartTag w:uri="urn:schemas-microsoft-com:office:smarttags" w:element="metricconverter">
        <w:smartTagPr>
          <w:attr w:name="ProductID" w:val="3,5 см"/>
        </w:smartTagPr>
        <w:r w:rsidRPr="00CF75BC">
          <w:rPr>
            <w:rStyle w:val="paragraph2"/>
            <w:rFonts w:ascii="Arial" w:hAnsi="Arial" w:cs="Arial"/>
            <w:color w:val="auto"/>
            <w:shd w:val="clear" w:color="auto" w:fill="FFFFFF"/>
            <w:lang w:val="ru-RU"/>
          </w:rPr>
          <w:t>3,5 см</w:t>
        </w:r>
      </w:smartTag>
      <w:r w:rsidRPr="00CF75BC">
        <w:rPr>
          <w:rStyle w:val="paragraph2"/>
          <w:rFonts w:ascii="Arial" w:hAnsi="Arial" w:cs="Arial"/>
          <w:color w:val="auto"/>
          <w:shd w:val="clear" w:color="auto" w:fill="FFFFFF"/>
          <w:lang w:val="ru-RU"/>
        </w:rPr>
        <w:t xml:space="preserve">. </w:t>
      </w:r>
      <w:proofErr w:type="spellStart"/>
      <w:r w:rsidR="00F53454" w:rsidRPr="00CF75BC">
        <w:rPr>
          <w:rStyle w:val="paragraph2"/>
          <w:rFonts w:ascii="Arial" w:hAnsi="Arial" w:cs="Arial"/>
          <w:color w:val="auto"/>
          <w:shd w:val="clear" w:color="auto" w:fill="FFFFFF"/>
        </w:rPr>
        <w:t>Фотографии</w:t>
      </w:r>
      <w:proofErr w:type="spellEnd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>должна</w:t>
      </w:r>
      <w:proofErr w:type="spellEnd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>быть</w:t>
      </w:r>
      <w:proofErr w:type="spellEnd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>цветной</w:t>
      </w:r>
      <w:proofErr w:type="spellEnd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>на</w:t>
      </w:r>
      <w:proofErr w:type="spellEnd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>белом</w:t>
      </w:r>
      <w:proofErr w:type="spellEnd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>фоне</w:t>
      </w:r>
      <w:proofErr w:type="spellEnd"/>
      <w:r w:rsidRPr="00CF75BC">
        <w:rPr>
          <w:rStyle w:val="paragraph2"/>
          <w:rFonts w:ascii="Arial" w:hAnsi="Arial" w:cs="Arial"/>
          <w:color w:val="auto"/>
          <w:shd w:val="clear" w:color="auto" w:fill="FFFFFF"/>
        </w:rPr>
        <w:t>.</w:t>
      </w:r>
    </w:p>
    <w:p w:rsidR="00CF75BC" w:rsidRPr="007877B3" w:rsidRDefault="00CF75BC" w:rsidP="00CF75BC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77B3">
        <w:rPr>
          <w:rFonts w:ascii="Arial" w:hAnsi="Arial" w:cs="Arial"/>
          <w:sz w:val="20"/>
          <w:szCs w:val="20"/>
          <w:lang w:val="ru-RU"/>
        </w:rPr>
        <w:t xml:space="preserve">Принимаются </w:t>
      </w:r>
      <w:r w:rsidR="007877B3" w:rsidRPr="007877B3">
        <w:rPr>
          <w:rFonts w:ascii="Arial" w:hAnsi="Arial" w:cs="Arial"/>
          <w:sz w:val="20"/>
          <w:szCs w:val="20"/>
          <w:lang w:val="ru-RU"/>
        </w:rPr>
        <w:t xml:space="preserve">фотографии </w:t>
      </w:r>
      <w:r w:rsidRPr="007877B3">
        <w:rPr>
          <w:rFonts w:ascii="Arial" w:hAnsi="Arial" w:cs="Arial"/>
          <w:sz w:val="20"/>
          <w:szCs w:val="20"/>
          <w:lang w:val="ru-RU"/>
        </w:rPr>
        <w:t>только высокого качества</w:t>
      </w:r>
    </w:p>
    <w:p w:rsidR="00CF75BC" w:rsidRPr="00CF75BC" w:rsidRDefault="00CF75BC" w:rsidP="00CF75BC">
      <w:pPr>
        <w:numPr>
          <w:ilvl w:val="0"/>
          <w:numId w:val="2"/>
        </w:numPr>
        <w:ind w:left="284" w:right="-1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CF75BC">
        <w:rPr>
          <w:rFonts w:ascii="Arial" w:hAnsi="Arial" w:cs="Arial"/>
          <w:sz w:val="20"/>
          <w:szCs w:val="20"/>
          <w:lang w:val="ru-RU"/>
        </w:rPr>
        <w:t>Не принимаются фотографии людей в шапках или другом головном уборе, солнечных очках.</w:t>
      </w:r>
    </w:p>
    <w:p w:rsidR="00CF75BC" w:rsidRDefault="00CF75BC" w:rsidP="00CF75BC">
      <w:pPr>
        <w:numPr>
          <w:ilvl w:val="0"/>
          <w:numId w:val="2"/>
        </w:numPr>
        <w:ind w:left="284" w:right="-1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CF75BC">
        <w:rPr>
          <w:rFonts w:ascii="Arial" w:hAnsi="Arial" w:cs="Arial"/>
          <w:sz w:val="20"/>
          <w:szCs w:val="20"/>
          <w:lang w:val="ru-RU"/>
        </w:rPr>
        <w:t>Фотографии должны предоставляться на всех туристов, в том числе на детей, вписанных в паспорт независимо от возраста.</w:t>
      </w:r>
    </w:p>
    <w:p w:rsidR="00CF75BC" w:rsidRDefault="00CF75BC" w:rsidP="00CF75BC">
      <w:pPr>
        <w:ind w:right="-1"/>
        <w:jc w:val="both"/>
        <w:rPr>
          <w:rFonts w:ascii="Arial" w:hAnsi="Arial" w:cs="Arial"/>
          <w:sz w:val="20"/>
          <w:szCs w:val="20"/>
          <w:lang w:val="ru-RU"/>
        </w:rPr>
      </w:pPr>
    </w:p>
    <w:p w:rsidR="00726F4D" w:rsidRDefault="00726F4D" w:rsidP="00CF75BC">
      <w:pPr>
        <w:spacing w:before="60" w:line="276" w:lineRule="auto"/>
        <w:ind w:right="-1"/>
        <w:jc w:val="both"/>
        <w:rPr>
          <w:rFonts w:ascii="Arial" w:hAnsi="Arial" w:cs="Arial"/>
          <w:b/>
          <w:sz w:val="20"/>
          <w:szCs w:val="20"/>
          <w:lang w:val="ru-RU" w:eastAsia="ru-RU" w:bidi="ar-SA"/>
        </w:rPr>
      </w:pPr>
      <w:bookmarkStart w:id="0" w:name="работа"/>
    </w:p>
    <w:p w:rsidR="00726F4D" w:rsidRPr="00726F4D" w:rsidRDefault="00726F4D" w:rsidP="00726F4D">
      <w:pPr>
        <w:rPr>
          <w:rFonts w:ascii="Arial" w:hAnsi="Arial" w:cs="Arial"/>
          <w:b/>
          <w:sz w:val="22"/>
          <w:szCs w:val="22"/>
          <w:lang w:val="ru-RU" w:eastAsia="ru-RU" w:bidi="ar-SA"/>
        </w:rPr>
      </w:pPr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Выписка со счета</w:t>
      </w: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</w:p>
    <w:p w:rsidR="00726F4D" w:rsidRPr="00726F4D" w:rsidRDefault="007877B3" w:rsidP="00726F4D">
      <w:pPr>
        <w:numPr>
          <w:ilvl w:val="0"/>
          <w:numId w:val="8"/>
        </w:numPr>
        <w:ind w:left="284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b/>
          <w:color w:val="FF0000"/>
          <w:sz w:val="20"/>
          <w:szCs w:val="20"/>
          <w:lang w:val="ru-RU" w:eastAsia="ru-RU" w:bidi="ar-SA"/>
        </w:rPr>
        <w:t>Всем туристам в обязательном порядке</w:t>
      </w:r>
      <w:r w:rsidR="00726F4D" w:rsidRPr="00726F4D">
        <w:rPr>
          <w:rFonts w:ascii="Arial" w:hAnsi="Arial" w:cs="Arial"/>
          <w:color w:val="FF0000"/>
          <w:sz w:val="20"/>
          <w:szCs w:val="20"/>
          <w:lang w:val="ru-RU" w:eastAsia="ru-RU" w:bidi="ar-SA"/>
        </w:rPr>
        <w:t xml:space="preserve"> </w:t>
      </w:r>
      <w:r w:rsidRPr="007877B3">
        <w:rPr>
          <w:rFonts w:ascii="Arial" w:hAnsi="Arial" w:cs="Arial"/>
          <w:sz w:val="20"/>
          <w:szCs w:val="20"/>
          <w:lang w:val="ru-RU" w:eastAsia="ru-RU" w:bidi="ar-SA"/>
        </w:rPr>
        <w:t>необходим</w:t>
      </w:r>
      <w:r>
        <w:rPr>
          <w:rFonts w:ascii="Arial" w:hAnsi="Arial" w:cs="Arial"/>
          <w:sz w:val="20"/>
          <w:szCs w:val="20"/>
          <w:lang w:val="ru-RU" w:eastAsia="ru-RU" w:bidi="ar-SA"/>
        </w:rPr>
        <w:t>а</w:t>
      </w:r>
      <w:r w:rsidRPr="007877B3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  <w:r w:rsidR="00726F4D" w:rsidRPr="00726F4D">
        <w:rPr>
          <w:rFonts w:ascii="Arial" w:hAnsi="Arial" w:cs="Arial"/>
          <w:sz w:val="20"/>
          <w:szCs w:val="20"/>
          <w:lang w:val="ru-RU" w:eastAsia="ru-RU" w:bidi="ar-SA"/>
        </w:rPr>
        <w:t>выписка со счета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  <w:r w:rsidR="00726F4D"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с остатком не менее </w:t>
      </w:r>
      <w:r w:rsidR="00726F4D">
        <w:rPr>
          <w:rFonts w:ascii="Arial" w:hAnsi="Arial" w:cs="Arial"/>
          <w:b/>
          <w:sz w:val="20"/>
          <w:szCs w:val="20"/>
          <w:lang w:val="ru-RU" w:eastAsia="ru-RU" w:bidi="ar-SA"/>
        </w:rPr>
        <w:t>3</w:t>
      </w:r>
      <w:r w:rsidR="00726F4D"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000 USD (либо другой валюты – рубли или евро по курсу ЦБ</w:t>
      </w:r>
      <w:r w:rsidR="00726F4D"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) на человека. 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Возможно </w:t>
      </w:r>
      <w:r w:rsidR="00AC0A64">
        <w:rPr>
          <w:rFonts w:ascii="Arial" w:hAnsi="Arial" w:cs="Arial"/>
          <w:sz w:val="20"/>
          <w:szCs w:val="20"/>
          <w:lang w:val="ru-RU" w:eastAsia="ru-RU" w:bidi="ar-SA"/>
        </w:rPr>
        <w:t xml:space="preserve">предоставление выписки  </w:t>
      </w:r>
      <w:r w:rsidR="00AC0A64" w:rsidRPr="00726F4D">
        <w:rPr>
          <w:rFonts w:ascii="Arial" w:hAnsi="Arial" w:cs="Arial"/>
          <w:sz w:val="20"/>
          <w:szCs w:val="20"/>
          <w:lang w:val="ru-RU" w:eastAsia="ru-RU" w:bidi="ar-SA"/>
        </w:rPr>
        <w:t>со счета</w:t>
      </w:r>
      <w:r w:rsidR="00AC0A64">
        <w:rPr>
          <w:rFonts w:ascii="Arial" w:hAnsi="Arial" w:cs="Arial"/>
          <w:sz w:val="20"/>
          <w:szCs w:val="20"/>
          <w:lang w:val="ru-RU" w:eastAsia="ru-RU" w:bidi="ar-SA"/>
        </w:rPr>
        <w:t xml:space="preserve">  спонсора</w:t>
      </w:r>
      <w:r w:rsidR="00AC0A64" w:rsidRPr="00AC0A64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  <w:r w:rsidR="00AC0A64"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с остатком не менее </w:t>
      </w:r>
      <w:r w:rsidR="00AC0A64">
        <w:rPr>
          <w:rFonts w:ascii="Arial" w:hAnsi="Arial" w:cs="Arial"/>
          <w:b/>
          <w:sz w:val="20"/>
          <w:szCs w:val="20"/>
          <w:lang w:val="ru-RU" w:eastAsia="ru-RU" w:bidi="ar-SA"/>
        </w:rPr>
        <w:t>3</w:t>
      </w:r>
      <w:r w:rsidR="00AC0A64"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000 USD</w:t>
      </w:r>
      <w:r w:rsidR="00AC0A64">
        <w:rPr>
          <w:rFonts w:ascii="Arial" w:hAnsi="Arial" w:cs="Arial"/>
          <w:b/>
          <w:sz w:val="20"/>
          <w:szCs w:val="20"/>
          <w:lang w:val="ru-RU" w:eastAsia="ru-RU" w:bidi="ar-SA"/>
        </w:rPr>
        <w:t>.</w:t>
      </w:r>
    </w:p>
    <w:p w:rsidR="00726F4D" w:rsidRDefault="00726F4D" w:rsidP="00CF75BC">
      <w:pPr>
        <w:spacing w:before="60" w:line="276" w:lineRule="auto"/>
        <w:ind w:right="-1"/>
        <w:jc w:val="both"/>
        <w:rPr>
          <w:rFonts w:ascii="Arial" w:hAnsi="Arial" w:cs="Arial"/>
          <w:b/>
          <w:sz w:val="20"/>
          <w:szCs w:val="20"/>
          <w:lang w:val="ru-RU" w:eastAsia="ru-RU" w:bidi="ar-SA"/>
        </w:rPr>
      </w:pPr>
    </w:p>
    <w:p w:rsidR="00CF75BC" w:rsidRPr="00CF75BC" w:rsidRDefault="00CF75BC" w:rsidP="00CF75BC">
      <w:pPr>
        <w:spacing w:before="60" w:line="276" w:lineRule="auto"/>
        <w:ind w:right="-1"/>
        <w:jc w:val="both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Справка с места работы</w:t>
      </w:r>
    </w:p>
    <w:bookmarkEnd w:id="0"/>
    <w:p w:rsidR="00CF75BC" w:rsidRPr="00CF75BC" w:rsidRDefault="00CF75BC" w:rsidP="00CF75BC">
      <w:pPr>
        <w:numPr>
          <w:ilvl w:val="0"/>
          <w:numId w:val="3"/>
        </w:numPr>
        <w:tabs>
          <w:tab w:val="num" w:pos="284"/>
          <w:tab w:val="left" w:pos="426"/>
        </w:tabs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Заработная плата не менее </w:t>
      </w:r>
      <w:r w:rsidR="00DE2594">
        <w:rPr>
          <w:rFonts w:ascii="Arial" w:hAnsi="Arial" w:cs="Arial"/>
          <w:bCs/>
          <w:sz w:val="20"/>
          <w:szCs w:val="20"/>
          <w:lang w:val="ru-RU" w:eastAsia="ru-RU" w:bidi="ar-SA"/>
        </w:rPr>
        <w:t>2</w:t>
      </w: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5 тыс. руб. </w:t>
      </w:r>
      <w:r w:rsidR="00DE2594">
        <w:rPr>
          <w:rFonts w:ascii="Arial" w:hAnsi="Arial" w:cs="Arial"/>
          <w:bCs/>
          <w:sz w:val="20"/>
          <w:szCs w:val="20"/>
          <w:lang w:val="ru-RU" w:eastAsia="ru-RU" w:bidi="ar-SA"/>
        </w:rPr>
        <w:t>Если заработная плата</w:t>
      </w:r>
      <w:r w:rsidR="00537AE6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 меньше, необходимо предоставить выписку со счета более чем на 3000 </w:t>
      </w:r>
      <w:r w:rsidR="00537AE6">
        <w:rPr>
          <w:rFonts w:ascii="Arial" w:hAnsi="Arial" w:cs="Arial"/>
          <w:bCs/>
          <w:sz w:val="20"/>
          <w:szCs w:val="20"/>
          <w:lang w:eastAsia="ru-RU" w:bidi="ar-SA"/>
        </w:rPr>
        <w:t>USD</w:t>
      </w:r>
      <w:r w:rsidR="00537AE6" w:rsidRPr="00537AE6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 </w:t>
      </w:r>
      <w:r w:rsidR="006C3F52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или спонсорство (спонсорское заявление, </w:t>
      </w:r>
      <w:r w:rsidR="0008790C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подтверждение родства, </w:t>
      </w:r>
      <w:r w:rsidR="00537AE6">
        <w:rPr>
          <w:rFonts w:ascii="Arial" w:hAnsi="Arial" w:cs="Arial"/>
          <w:bCs/>
          <w:sz w:val="20"/>
          <w:szCs w:val="20"/>
          <w:lang w:val="ru-RU" w:eastAsia="ru-RU" w:bidi="ar-SA"/>
        </w:rPr>
        <w:t>справка с работы спонсора</w:t>
      </w:r>
      <w:r w:rsidR="0008790C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 и выписка со счета спонсора</w:t>
      </w:r>
      <w:r w:rsidR="00AC0A64">
        <w:rPr>
          <w:rFonts w:ascii="Arial" w:hAnsi="Arial" w:cs="Arial"/>
          <w:bCs/>
          <w:sz w:val="20"/>
          <w:szCs w:val="20"/>
          <w:lang w:val="ru-RU" w:eastAsia="ru-RU" w:bidi="ar-SA"/>
        </w:rPr>
        <w:t>, соответствующие требованиям)</w:t>
      </w:r>
    </w:p>
    <w:p w:rsidR="00CF75BC" w:rsidRPr="00CF75BC" w:rsidRDefault="00CF75BC" w:rsidP="00CF75BC">
      <w:pPr>
        <w:numPr>
          <w:ilvl w:val="0"/>
          <w:numId w:val="3"/>
        </w:numPr>
        <w:tabs>
          <w:tab w:val="num" w:pos="284"/>
          <w:tab w:val="left" w:pos="426"/>
        </w:tabs>
        <w:ind w:left="284" w:right="-1" w:hanging="284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В справке должно быть указано: название предприятия</w:t>
      </w:r>
      <w:r w:rsidR="007877B3">
        <w:rPr>
          <w:rFonts w:ascii="Arial" w:hAnsi="Arial" w:cs="Arial"/>
          <w:sz w:val="20"/>
          <w:szCs w:val="20"/>
          <w:lang w:val="ru-RU" w:eastAsia="ru-RU" w:bidi="ar-SA"/>
        </w:rPr>
        <w:t>, адрес, телефон с кодом города (</w:t>
      </w:r>
      <w:r w:rsidRPr="00CF75BC">
        <w:rPr>
          <w:rFonts w:ascii="Arial" w:hAnsi="Arial" w:cs="Arial"/>
          <w:sz w:val="20"/>
          <w:szCs w:val="20"/>
          <w:lang w:val="ru-RU" w:eastAsia="ru-RU" w:bidi="ar-SA"/>
        </w:rPr>
        <w:t>не мобильный</w:t>
      </w:r>
      <w:r w:rsidR="007877B3">
        <w:rPr>
          <w:rFonts w:ascii="Arial" w:hAnsi="Arial" w:cs="Arial"/>
          <w:sz w:val="20"/>
          <w:szCs w:val="20"/>
          <w:lang w:val="ru-RU" w:eastAsia="ru-RU" w:bidi="ar-SA"/>
        </w:rPr>
        <w:t>)</w:t>
      </w: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, кому выдана, должность, оклад, период отпуска (сроки поездки должны попадать в сроки отпуска, указанного в справке, либо - «на время поездки предоставляется отпуск»), </w:t>
      </w: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>дата поступления на работу</w:t>
      </w:r>
      <w:r w:rsidRPr="00CF75BC">
        <w:rPr>
          <w:rFonts w:ascii="Arial" w:hAnsi="Arial" w:cs="Arial"/>
          <w:b/>
          <w:bCs/>
          <w:sz w:val="20"/>
          <w:szCs w:val="20"/>
          <w:lang w:val="ru-RU" w:eastAsia="ru-RU" w:bidi="ar-SA"/>
        </w:rPr>
        <w:t>.</w:t>
      </w:r>
    </w:p>
    <w:p w:rsidR="00CF75BC" w:rsidRPr="00CF75BC" w:rsidRDefault="00CF75BC" w:rsidP="00CF75BC">
      <w:pPr>
        <w:numPr>
          <w:ilvl w:val="0"/>
          <w:numId w:val="3"/>
        </w:numPr>
        <w:tabs>
          <w:tab w:val="num" w:pos="284"/>
          <w:tab w:val="left" w:pos="426"/>
        </w:tabs>
        <w:ind w:left="284" w:right="-1" w:hanging="284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Справка должна быть заверена печатью организации, подписана двумя должностными лицами (например, руководителем и главным бухгалтером). Турист не должен сам себе подписывать справку.</w:t>
      </w:r>
    </w:p>
    <w:p w:rsidR="00CF75BC" w:rsidRPr="00CF75BC" w:rsidRDefault="00CF75BC" w:rsidP="00CF75BC">
      <w:pPr>
        <w:numPr>
          <w:ilvl w:val="0"/>
          <w:numId w:val="3"/>
        </w:numPr>
        <w:tabs>
          <w:tab w:val="num" w:pos="284"/>
          <w:tab w:val="left" w:pos="426"/>
        </w:tabs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>Желательно предоставить справку 2-НДФЛ, чтобы доказать достоверность информации о доходах.</w:t>
      </w:r>
    </w:p>
    <w:p w:rsidR="00CF75BC" w:rsidRPr="00CF75BC" w:rsidRDefault="00CF75BC" w:rsidP="00CF75BC">
      <w:pPr>
        <w:numPr>
          <w:ilvl w:val="0"/>
          <w:numId w:val="3"/>
        </w:numPr>
        <w:tabs>
          <w:tab w:val="num" w:pos="284"/>
          <w:tab w:val="left" w:pos="426"/>
        </w:tabs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>К справке с работы стоит приложить визитную карточку, ксерокопию свидетельства о регистрации компании, рекламные проспекты и любые дополнительные документы, подтверждающие, что компания, где Вы работаете</w:t>
      </w:r>
      <w:r w:rsidR="00D64DB1" w:rsidRPr="00D64DB1">
        <w:rPr>
          <w:rFonts w:ascii="Arial" w:hAnsi="Arial" w:cs="Arial"/>
          <w:bCs/>
          <w:sz w:val="20"/>
          <w:szCs w:val="20"/>
          <w:lang w:val="ru-RU" w:eastAsia="ru-RU" w:bidi="ar-SA"/>
        </w:rPr>
        <w:t>,</w:t>
      </w: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 реально существует.</w:t>
      </w:r>
    </w:p>
    <w:p w:rsidR="00CF75BC" w:rsidRPr="00CF75BC" w:rsidRDefault="00CF75BC" w:rsidP="00CF75BC">
      <w:pPr>
        <w:spacing w:line="276" w:lineRule="auto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br/>
      </w: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Дополнительные требования для Индивидуальных Предпринимателей</w:t>
      </w:r>
    </w:p>
    <w:p w:rsidR="00CF75BC" w:rsidRPr="00CF75BC" w:rsidRDefault="00CF75BC" w:rsidP="00CF75BC">
      <w:pPr>
        <w:numPr>
          <w:ilvl w:val="0"/>
          <w:numId w:val="4"/>
        </w:numPr>
        <w:tabs>
          <w:tab w:val="left" w:pos="284"/>
        </w:tabs>
        <w:spacing w:line="276" w:lineRule="auto"/>
        <w:ind w:left="284" w:right="-1" w:hanging="284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Ксерокопии свидетельств о внесении в Единый государственный реестр ИП  и о постановке на учёт в налоговом органе </w:t>
      </w:r>
    </w:p>
    <w:p w:rsidR="00CF75BC" w:rsidRPr="00CF75BC" w:rsidRDefault="00CF75BC" w:rsidP="00CF75BC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Справка из налоговой </w:t>
      </w:r>
      <w:r w:rsidR="007877B3">
        <w:rPr>
          <w:rFonts w:ascii="Arial" w:hAnsi="Arial" w:cs="Arial"/>
          <w:sz w:val="20"/>
          <w:szCs w:val="20"/>
          <w:lang w:val="ru-RU" w:eastAsia="ru-RU" w:bidi="ar-SA"/>
        </w:rPr>
        <w:t xml:space="preserve">инспекции </w:t>
      </w: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форма 2-НДФЛ или любой другой налоговый документ, показывающий доход </w:t>
      </w:r>
    </w:p>
    <w:p w:rsidR="00CF75BC" w:rsidRPr="00CF75BC" w:rsidRDefault="00CF75BC" w:rsidP="00CF75BC">
      <w:pPr>
        <w:numPr>
          <w:ilvl w:val="0"/>
          <w:numId w:val="4"/>
        </w:numPr>
        <w:tabs>
          <w:tab w:val="left" w:pos="284"/>
          <w:tab w:val="left" w:pos="1080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Справка с работы</w:t>
      </w:r>
      <w:r w:rsidR="007877B3">
        <w:rPr>
          <w:rFonts w:ascii="Arial" w:hAnsi="Arial" w:cs="Arial"/>
          <w:sz w:val="20"/>
          <w:szCs w:val="20"/>
          <w:lang w:val="ru-RU" w:eastAsia="ru-RU" w:bidi="ar-SA"/>
        </w:rPr>
        <w:t>, подписанная бухгалтером или заместителем директора.</w:t>
      </w:r>
    </w:p>
    <w:p w:rsidR="00CF75BC" w:rsidRPr="00CF75BC" w:rsidRDefault="00CF75BC" w:rsidP="00CF75BC">
      <w:pPr>
        <w:numPr>
          <w:ilvl w:val="0"/>
          <w:numId w:val="4"/>
        </w:numPr>
        <w:tabs>
          <w:tab w:val="left" w:pos="284"/>
          <w:tab w:val="left" w:pos="900"/>
          <w:tab w:val="left" w:pos="108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Если у предпринимателя нет бухгалтера или заместителя директора, предприниматель может сам себе подписать справку с места работы</w:t>
      </w:r>
    </w:p>
    <w:p w:rsidR="00CF75BC" w:rsidRPr="00CF75BC" w:rsidRDefault="00CF75BC" w:rsidP="00CF75BC">
      <w:pPr>
        <w:numPr>
          <w:ilvl w:val="0"/>
          <w:numId w:val="4"/>
        </w:numPr>
        <w:tabs>
          <w:tab w:val="left" w:pos="284"/>
          <w:tab w:val="left" w:pos="900"/>
          <w:tab w:val="left" w:pos="108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При наличии расчетного счета, ИП может </w:t>
      </w:r>
      <w:proofErr w:type="gramStart"/>
      <w:r w:rsidRPr="00CF75BC">
        <w:rPr>
          <w:rFonts w:ascii="Arial" w:hAnsi="Arial" w:cs="Arial"/>
          <w:sz w:val="20"/>
          <w:szCs w:val="20"/>
          <w:lang w:val="ru-RU" w:eastAsia="ru-RU" w:bidi="ar-SA"/>
        </w:rPr>
        <w:t>предоставить справку</w:t>
      </w:r>
      <w:proofErr w:type="gramEnd"/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 о накопленных средствах</w:t>
      </w:r>
    </w:p>
    <w:p w:rsidR="00CF75BC" w:rsidRPr="00CF75BC" w:rsidRDefault="00CF75BC" w:rsidP="00CF75BC">
      <w:pPr>
        <w:tabs>
          <w:tab w:val="left" w:pos="284"/>
          <w:tab w:val="left" w:pos="900"/>
          <w:tab w:val="left" w:pos="108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  <w:lang w:val="ru-RU" w:eastAsia="ru-RU" w:bidi="ar-SA"/>
        </w:rPr>
      </w:pPr>
    </w:p>
    <w:p w:rsidR="004E13F5" w:rsidRDefault="004E13F5" w:rsidP="00CF75BC">
      <w:pPr>
        <w:spacing w:line="276" w:lineRule="auto"/>
        <w:rPr>
          <w:rFonts w:ascii="Arial" w:hAnsi="Arial" w:cs="Arial"/>
          <w:b/>
          <w:sz w:val="20"/>
          <w:szCs w:val="20"/>
          <w:lang w:val="ru-RU" w:eastAsia="ru-RU" w:bidi="ar-SA"/>
        </w:rPr>
      </w:pPr>
    </w:p>
    <w:p w:rsidR="00CF75BC" w:rsidRPr="00CF75BC" w:rsidRDefault="00CF75BC" w:rsidP="00CF75BC">
      <w:pPr>
        <w:spacing w:line="276" w:lineRule="auto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Дополнительные требования для сотрудников, работающих у ИП</w:t>
      </w:r>
    </w:p>
    <w:p w:rsidR="00CF75BC" w:rsidRPr="00CF75BC" w:rsidRDefault="00CF75BC" w:rsidP="00CF75BC">
      <w:pPr>
        <w:numPr>
          <w:ilvl w:val="0"/>
          <w:numId w:val="5"/>
        </w:numPr>
        <w:tabs>
          <w:tab w:val="left" w:pos="284"/>
        </w:tabs>
        <w:spacing w:line="276" w:lineRule="auto"/>
        <w:ind w:left="284" w:right="-1" w:hanging="284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Ксерокопии свидетельств о внесении в Единый государственный реестр ИП и о постановке на учёт в налоговом органе </w:t>
      </w:r>
    </w:p>
    <w:p w:rsidR="00CF75BC" w:rsidRPr="00CF75BC" w:rsidRDefault="00CF75BC" w:rsidP="00CF75BC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Справка с работы </w:t>
      </w:r>
    </w:p>
    <w:p w:rsidR="00CF75BC" w:rsidRPr="00CF75BC" w:rsidRDefault="00CF75BC" w:rsidP="00CF75BC">
      <w:pPr>
        <w:numPr>
          <w:ilvl w:val="0"/>
          <w:numId w:val="5"/>
        </w:numPr>
        <w:tabs>
          <w:tab w:val="left" w:pos="284"/>
        </w:tabs>
        <w:spacing w:line="276" w:lineRule="auto"/>
        <w:ind w:left="284" w:right="-1" w:hanging="284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Если у предпринимателя нет своей печати, то предоставляется справка </w:t>
      </w:r>
      <w:proofErr w:type="gramStart"/>
      <w:r w:rsidRPr="00CF75BC">
        <w:rPr>
          <w:rFonts w:ascii="Arial" w:hAnsi="Arial" w:cs="Arial"/>
          <w:sz w:val="20"/>
          <w:szCs w:val="20"/>
          <w:lang w:val="ru-RU" w:eastAsia="ru-RU" w:bidi="ar-SA"/>
        </w:rPr>
        <w:t>из</w:t>
      </w:r>
      <w:proofErr w:type="gramEnd"/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 налоговой форма 2-НДФЛ</w:t>
      </w:r>
    </w:p>
    <w:p w:rsidR="00CF75BC" w:rsidRPr="00CF75BC" w:rsidRDefault="00CF75BC" w:rsidP="00CF75BC">
      <w:pPr>
        <w:tabs>
          <w:tab w:val="left" w:pos="900"/>
          <w:tab w:val="left" w:pos="1080"/>
          <w:tab w:val="num" w:pos="1620"/>
        </w:tabs>
        <w:rPr>
          <w:rFonts w:ascii="Arial" w:hAnsi="Arial" w:cs="Arial"/>
          <w:b/>
          <w:szCs w:val="20"/>
          <w:lang w:val="ru-RU" w:eastAsia="ru-RU" w:bidi="ar-SA"/>
        </w:rPr>
      </w:pPr>
    </w:p>
    <w:p w:rsidR="00CF75BC" w:rsidRPr="00CF75BC" w:rsidRDefault="00CF75BC" w:rsidP="00CF75BC">
      <w:pPr>
        <w:tabs>
          <w:tab w:val="left" w:pos="900"/>
          <w:tab w:val="left" w:pos="1080"/>
          <w:tab w:val="num" w:pos="1620"/>
        </w:tabs>
        <w:spacing w:line="276" w:lineRule="auto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Для владельцев и совладельцев предприятий необходимо предоставить</w:t>
      </w: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</w:p>
    <w:p w:rsidR="00CF75BC" w:rsidRPr="00CF75BC" w:rsidRDefault="00CF75BC" w:rsidP="00CF75BC">
      <w:pPr>
        <w:numPr>
          <w:ilvl w:val="0"/>
          <w:numId w:val="6"/>
        </w:numPr>
        <w:tabs>
          <w:tab w:val="left" w:pos="284"/>
          <w:tab w:val="left" w:pos="1080"/>
          <w:tab w:val="num" w:pos="1620"/>
        </w:tabs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Ксерокопии учредительных документов, свидетельствующих о владении собственностью (устава, свидетельства о регистрации и свидетельства о постановке на учет в налоговой инспекции)</w:t>
      </w:r>
    </w:p>
    <w:p w:rsidR="00CF75BC" w:rsidRPr="00CF75BC" w:rsidRDefault="00CF75BC" w:rsidP="00CF75BC">
      <w:pPr>
        <w:ind w:right="-1"/>
        <w:jc w:val="both"/>
        <w:rPr>
          <w:rFonts w:ascii="Arial" w:hAnsi="Arial" w:cs="Arial"/>
          <w:sz w:val="20"/>
          <w:szCs w:val="20"/>
          <w:lang w:val="ru-RU"/>
        </w:rPr>
      </w:pPr>
    </w:p>
    <w:p w:rsidR="00726F4D" w:rsidRPr="00726F4D" w:rsidRDefault="00726F4D" w:rsidP="00726F4D">
      <w:pPr>
        <w:ind w:right="-1"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Пенсионерам</w:t>
      </w: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</w:p>
    <w:p w:rsidR="00726F4D" w:rsidRPr="00726F4D" w:rsidRDefault="00726F4D" w:rsidP="00726F4D">
      <w:pPr>
        <w:numPr>
          <w:ilvl w:val="0"/>
          <w:numId w:val="6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Ксерокопия пенсионного удостоверения</w:t>
      </w:r>
    </w:p>
    <w:p w:rsidR="00726F4D" w:rsidRPr="00726F4D" w:rsidRDefault="00726F4D" w:rsidP="00726F4D">
      <w:pPr>
        <w:numPr>
          <w:ilvl w:val="0"/>
          <w:numId w:val="6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Справка о размере пенсии из пенсионного фонда</w:t>
      </w:r>
    </w:p>
    <w:p w:rsidR="00726F4D" w:rsidRPr="00726F4D" w:rsidRDefault="00726F4D" w:rsidP="00726F4D">
      <w:pPr>
        <w:numPr>
          <w:ilvl w:val="0"/>
          <w:numId w:val="6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Работающие пенсионеры предоставляют также справку с работы</w:t>
      </w:r>
    </w:p>
    <w:p w:rsidR="00726F4D" w:rsidRPr="00726F4D" w:rsidRDefault="00726F4D" w:rsidP="00726F4D">
      <w:pPr>
        <w:numPr>
          <w:ilvl w:val="0"/>
          <w:numId w:val="6"/>
        </w:numPr>
        <w:ind w:left="284" w:right="-1" w:hanging="284"/>
        <w:contextualSpacing/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Неработающим пенсионерам помимо справки из банка о наличии счета желательно предоставить спонсорство ближайших родственников (дети, муж/жена): спонсорское заявление, подтверждение родства, </w:t>
      </w:r>
      <w:r w:rsidR="00AC0A64">
        <w:rPr>
          <w:rFonts w:ascii="Arial" w:hAnsi="Arial" w:cs="Arial"/>
          <w:bCs/>
          <w:sz w:val="20"/>
          <w:szCs w:val="20"/>
          <w:lang w:val="ru-RU" w:eastAsia="ru-RU" w:bidi="ar-SA"/>
        </w:rPr>
        <w:t>справку с работы спонсора и выписку со счета спонсора, соответствующие требованиям</w:t>
      </w:r>
    </w:p>
    <w:p w:rsidR="00726F4D" w:rsidRPr="00726F4D" w:rsidRDefault="00726F4D" w:rsidP="00726F4D">
      <w:pPr>
        <w:spacing w:line="276" w:lineRule="auto"/>
        <w:ind w:left="360" w:right="-1"/>
        <w:rPr>
          <w:rFonts w:ascii="Arial" w:hAnsi="Arial" w:cs="Arial"/>
          <w:sz w:val="20"/>
          <w:szCs w:val="20"/>
          <w:lang w:val="ru-RU" w:eastAsia="ru-RU" w:bidi="ar-SA"/>
        </w:rPr>
      </w:pPr>
    </w:p>
    <w:p w:rsidR="00726F4D" w:rsidRPr="00726F4D" w:rsidRDefault="00726F4D" w:rsidP="00726F4D">
      <w:pPr>
        <w:spacing w:line="276" w:lineRule="auto"/>
        <w:ind w:right="-1"/>
        <w:rPr>
          <w:rFonts w:ascii="Arial" w:hAnsi="Arial" w:cs="Arial"/>
          <w:sz w:val="20"/>
          <w:szCs w:val="20"/>
          <w:lang w:val="ru-RU" w:eastAsia="ru-RU" w:bidi="ar-SA"/>
        </w:rPr>
      </w:pPr>
      <w:proofErr w:type="gramStart"/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Неработающим</w:t>
      </w:r>
      <w:proofErr w:type="gramEnd"/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 (студенты, школьники, домохозяйки и т.п.) 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Спонсорское заявление от ближайшего родственника (дети, муж/жена, родители)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Подтверждение родства</w:t>
      </w:r>
      <w:r w:rsidR="00AC0A64">
        <w:rPr>
          <w:rFonts w:ascii="Arial" w:hAnsi="Arial" w:cs="Arial"/>
          <w:sz w:val="20"/>
          <w:szCs w:val="20"/>
          <w:lang w:val="ru-RU" w:eastAsia="ru-RU" w:bidi="ar-SA"/>
        </w:rPr>
        <w:t xml:space="preserve"> (</w:t>
      </w:r>
      <w:proofErr w:type="spellStart"/>
      <w:r w:rsidR="00AC0A64">
        <w:rPr>
          <w:rFonts w:ascii="Arial" w:hAnsi="Arial" w:cs="Arial"/>
          <w:sz w:val="20"/>
          <w:szCs w:val="20"/>
          <w:lang w:val="ru-RU" w:eastAsia="ru-RU" w:bidi="ar-SA"/>
        </w:rPr>
        <w:t>свид-во</w:t>
      </w:r>
      <w:proofErr w:type="spellEnd"/>
      <w:r w:rsidR="00AC0A64">
        <w:rPr>
          <w:rFonts w:ascii="Arial" w:hAnsi="Arial" w:cs="Arial"/>
          <w:sz w:val="20"/>
          <w:szCs w:val="20"/>
          <w:lang w:val="ru-RU" w:eastAsia="ru-RU" w:bidi="ar-SA"/>
        </w:rPr>
        <w:t xml:space="preserve"> о рождение, о браке)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Справку с работы родственника, оплачивающего поездку с заработной платой не менее 35 тыс. руб. 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Выписку с личного счета спонсора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Если “спонсор” оплачивает поездку нескольких человек, то данные документы должны предоставляться на каждого спонсируемого. 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Школьникам и студентам</w:t>
      </w: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 кроме спонсорских документов необходимо </w:t>
      </w:r>
      <w:proofErr w:type="gramStart"/>
      <w:r w:rsidRPr="00726F4D">
        <w:rPr>
          <w:rFonts w:ascii="Arial" w:hAnsi="Arial" w:cs="Arial"/>
          <w:sz w:val="20"/>
          <w:szCs w:val="20"/>
          <w:lang w:val="ru-RU" w:eastAsia="ru-RU" w:bidi="ar-SA"/>
        </w:rPr>
        <w:t>предоставить справку</w:t>
      </w:r>
      <w:proofErr w:type="gramEnd"/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 с места учёбы с согласием учебного заведения на отсутствие учащегося или о каникулах в данном учебном заведении в даты прохождения тура. </w:t>
      </w:r>
    </w:p>
    <w:p w:rsidR="00726F4D" w:rsidRPr="00726F4D" w:rsidRDefault="00726F4D" w:rsidP="00726F4D">
      <w:pPr>
        <w:ind w:left="720" w:right="-1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</w:p>
    <w:p w:rsidR="00726F4D" w:rsidRDefault="00726F4D" w:rsidP="00726F4D">
      <w:pPr>
        <w:ind w:right="-1"/>
        <w:contextualSpacing/>
        <w:rPr>
          <w:rFonts w:ascii="Arial" w:hAnsi="Arial" w:cs="Arial"/>
          <w:b/>
          <w:sz w:val="20"/>
          <w:szCs w:val="20"/>
          <w:lang w:val="ru-RU" w:eastAsia="ru-RU" w:bidi="ar-SA"/>
        </w:rPr>
      </w:pPr>
      <w:r>
        <w:rPr>
          <w:rFonts w:ascii="Arial" w:hAnsi="Arial" w:cs="Arial"/>
          <w:b/>
          <w:sz w:val="20"/>
          <w:szCs w:val="20"/>
          <w:lang w:val="ru-RU" w:eastAsia="ru-RU" w:bidi="ar-SA"/>
        </w:rPr>
        <w:t>Желательно</w:t>
      </w:r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 xml:space="preserve"> предоста</w:t>
      </w:r>
      <w:r w:rsidR="00FD13B7">
        <w:rPr>
          <w:rFonts w:ascii="Arial" w:hAnsi="Arial" w:cs="Arial"/>
          <w:b/>
          <w:sz w:val="20"/>
          <w:szCs w:val="20"/>
          <w:lang w:val="ru-RU" w:eastAsia="ru-RU" w:bidi="ar-SA"/>
        </w:rPr>
        <w:t>вить ксерокопию трудовой книжки</w:t>
      </w:r>
      <w:r w:rsidR="00FD13B7" w:rsidRPr="00FD13B7">
        <w:rPr>
          <w:rFonts w:ascii="Arial" w:hAnsi="Arial" w:cs="Arial"/>
          <w:b/>
          <w:sz w:val="20"/>
          <w:szCs w:val="20"/>
          <w:lang w:val="ru-RU" w:eastAsia="ru-RU" w:bidi="ar-SA"/>
        </w:rPr>
        <w:t xml:space="preserve">, </w:t>
      </w:r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заверенную начальником отдела кадров и печатью предприятия.</w:t>
      </w:r>
    </w:p>
    <w:p w:rsidR="00726F4D" w:rsidRDefault="00726F4D" w:rsidP="00726F4D">
      <w:pPr>
        <w:rPr>
          <w:rFonts w:ascii="Arial" w:hAnsi="Arial" w:cs="Arial"/>
          <w:b/>
          <w:bCs/>
          <w:sz w:val="20"/>
          <w:szCs w:val="20"/>
          <w:lang w:val="ru-RU" w:eastAsia="ru-RU" w:bidi="ar-SA"/>
        </w:rPr>
      </w:pPr>
    </w:p>
    <w:p w:rsidR="00726F4D" w:rsidRPr="00726F4D" w:rsidRDefault="00726F4D" w:rsidP="00726F4D">
      <w:pPr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b/>
          <w:bCs/>
          <w:sz w:val="20"/>
          <w:szCs w:val="20"/>
          <w:lang w:val="ru-RU" w:eastAsia="ru-RU" w:bidi="ar-SA"/>
        </w:rPr>
        <w:t>Дополнительные документы</w:t>
      </w:r>
    </w:p>
    <w:p w:rsidR="00726F4D" w:rsidRPr="00726F4D" w:rsidRDefault="00726F4D" w:rsidP="00726F4D">
      <w:pPr>
        <w:numPr>
          <w:ilvl w:val="0"/>
          <w:numId w:val="8"/>
        </w:numPr>
        <w:ind w:left="284" w:hanging="284"/>
        <w:contextualSpacing/>
        <w:rPr>
          <w:rFonts w:ascii="Arial" w:hAnsi="Arial" w:cs="Arial"/>
          <w:b/>
          <w:bCs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Копии свидетельств о браке/разводе/смерти супруга</w:t>
      </w:r>
    </w:p>
    <w:p w:rsidR="00726F4D" w:rsidRPr="00726F4D" w:rsidRDefault="00726F4D" w:rsidP="00726F4D">
      <w:pPr>
        <w:numPr>
          <w:ilvl w:val="0"/>
          <w:numId w:val="8"/>
        </w:numPr>
        <w:ind w:left="284" w:hanging="284"/>
        <w:contextualSpacing/>
        <w:rPr>
          <w:rFonts w:ascii="Arial" w:hAnsi="Arial" w:cs="Arial"/>
          <w:b/>
          <w:bCs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Копии свидетельств о рождение всех детей, даже взрослых</w:t>
      </w:r>
    </w:p>
    <w:p w:rsidR="00726F4D" w:rsidRPr="00726F4D" w:rsidRDefault="00726F4D" w:rsidP="00726F4D">
      <w:pPr>
        <w:numPr>
          <w:ilvl w:val="0"/>
          <w:numId w:val="8"/>
        </w:numPr>
        <w:ind w:left="284" w:hanging="284"/>
        <w:contextualSpacing/>
        <w:rPr>
          <w:rFonts w:ascii="Arial" w:hAnsi="Arial" w:cs="Arial"/>
          <w:b/>
          <w:bCs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Копии документов на недвижимость (квартиру, гараж, дом, земельный участок) и автомобиль</w:t>
      </w:r>
    </w:p>
    <w:p w:rsidR="00726F4D" w:rsidRPr="00726F4D" w:rsidRDefault="00726F4D" w:rsidP="00726F4D">
      <w:pPr>
        <w:rPr>
          <w:rFonts w:ascii="Arial" w:hAnsi="Arial" w:cs="Arial"/>
          <w:sz w:val="20"/>
          <w:szCs w:val="20"/>
          <w:lang w:val="ru-RU" w:eastAsia="ru-RU" w:bidi="ar-SA"/>
        </w:rPr>
      </w:pPr>
    </w:p>
    <w:p w:rsidR="00726F4D" w:rsidRDefault="00726F4D" w:rsidP="00726F4D">
      <w:pPr>
        <w:tabs>
          <w:tab w:val="left" w:pos="284"/>
        </w:tabs>
        <w:ind w:right="-1"/>
        <w:rPr>
          <w:rFonts w:ascii="Arial" w:hAnsi="Arial" w:cs="Arial"/>
          <w:b/>
          <w:sz w:val="20"/>
          <w:szCs w:val="20"/>
          <w:lang w:val="ru-RU" w:eastAsia="ru-RU" w:bidi="ar-SA"/>
        </w:rPr>
      </w:pPr>
      <w:bookmarkStart w:id="1" w:name="дети"/>
      <w:bookmarkStart w:id="2" w:name="Согласие"/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Нотариально заверенные копи</w:t>
      </w:r>
      <w:r w:rsidR="00AC0A64">
        <w:rPr>
          <w:rFonts w:ascii="Arial" w:hAnsi="Arial" w:cs="Arial"/>
          <w:b/>
          <w:sz w:val="20"/>
          <w:szCs w:val="20"/>
          <w:lang w:val="ru-RU" w:eastAsia="ru-RU" w:bidi="ar-SA"/>
        </w:rPr>
        <w:t>и</w:t>
      </w:r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 xml:space="preserve"> свидетельства о рождении и согласия</w:t>
      </w:r>
      <w:bookmarkEnd w:id="1"/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 xml:space="preserve"> на выезд</w:t>
      </w:r>
      <w:bookmarkEnd w:id="2"/>
    </w:p>
    <w:p w:rsidR="00AC0A64" w:rsidRPr="00726F4D" w:rsidRDefault="00AC0A64" w:rsidP="00726F4D">
      <w:pPr>
        <w:tabs>
          <w:tab w:val="left" w:pos="284"/>
        </w:tabs>
        <w:ind w:right="-1"/>
        <w:rPr>
          <w:rFonts w:ascii="Arial" w:hAnsi="Arial" w:cs="Arial"/>
          <w:b/>
          <w:sz w:val="20"/>
          <w:szCs w:val="20"/>
          <w:lang w:val="ru-RU" w:eastAsia="ru-RU" w:bidi="ar-SA"/>
        </w:rPr>
      </w:pPr>
    </w:p>
    <w:p w:rsidR="00726F4D" w:rsidRDefault="003650EB" w:rsidP="004E13F5">
      <w:pPr>
        <w:numPr>
          <w:ilvl w:val="0"/>
          <w:numId w:val="9"/>
        </w:numPr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>Согласие на выезд необходимо предоставлять: если ребенок выезжает с одним из родителей, то согласие необходимо от другого родителя. Если ребенок выезжает без родителей, то необходимо согласие от обоих родителей.</w:t>
      </w:r>
    </w:p>
    <w:p w:rsidR="003650EB" w:rsidRPr="00F53454" w:rsidRDefault="003650EB" w:rsidP="004E13F5">
      <w:pPr>
        <w:numPr>
          <w:ilvl w:val="0"/>
          <w:numId w:val="9"/>
        </w:numPr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  <w:u w:val="single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ФИО родителей и ребёнка в свидетельстве о рождении и согласии должны совпадать. </w:t>
      </w:r>
      <w:r w:rsidRPr="00F53454">
        <w:rPr>
          <w:rFonts w:ascii="Arial" w:hAnsi="Arial" w:cs="Arial"/>
          <w:sz w:val="20"/>
          <w:szCs w:val="20"/>
          <w:u w:val="single"/>
          <w:lang w:val="ru-RU" w:eastAsia="ru-RU" w:bidi="ar-SA"/>
        </w:rPr>
        <w:t>Если не совпадают, то необходимо предоставить ксерокопии свидетельств о перемене имени, фамилии, о браке, разводе и т.п.</w:t>
      </w:r>
    </w:p>
    <w:p w:rsidR="00726F4D" w:rsidRPr="00726F4D" w:rsidRDefault="00726F4D" w:rsidP="004E13F5">
      <w:pPr>
        <w:numPr>
          <w:ilvl w:val="0"/>
          <w:numId w:val="9"/>
        </w:numPr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В копиях документов должно отчетливо читаться: ФИО родителей и ребёнка, печать нотариуса.</w:t>
      </w:r>
    </w:p>
    <w:p w:rsidR="00726F4D" w:rsidRPr="00726F4D" w:rsidRDefault="00726F4D" w:rsidP="004E13F5">
      <w:pPr>
        <w:numPr>
          <w:ilvl w:val="0"/>
          <w:numId w:val="9"/>
        </w:numPr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В нотариально заверенной копии согласия, должны стоять подписи родителей и печать нотариуса, копии с печатями «подпись» и «печать» не принимаются</w:t>
      </w:r>
    </w:p>
    <w:p w:rsidR="004E13F5" w:rsidRPr="004E13F5" w:rsidRDefault="004E13F5" w:rsidP="004E13F5">
      <w:pPr>
        <w:pStyle w:val="a3"/>
        <w:numPr>
          <w:ilvl w:val="0"/>
          <w:numId w:val="9"/>
        </w:numPr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 xml:space="preserve">В согласии обязательно должно быть указано: </w:t>
      </w:r>
    </w:p>
    <w:p w:rsidR="004E13F5" w:rsidRPr="004E13F5" w:rsidRDefault="004E13F5" w:rsidP="004E13F5">
      <w:pPr>
        <w:pStyle w:val="a3"/>
        <w:numPr>
          <w:ilvl w:val="0"/>
          <w:numId w:val="11"/>
        </w:numPr>
        <w:tabs>
          <w:tab w:val="left" w:pos="284"/>
          <w:tab w:val="left" w:pos="1134"/>
          <w:tab w:val="num" w:pos="1440"/>
        </w:tabs>
        <w:ind w:right="-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Ф</w:t>
      </w:r>
      <w:r w:rsidRPr="004E13F5">
        <w:rPr>
          <w:rFonts w:ascii="Arial" w:hAnsi="Arial" w:cs="Arial"/>
          <w:sz w:val="20"/>
          <w:szCs w:val="20"/>
          <w:lang w:val="ru-RU"/>
        </w:rPr>
        <w:t>раза «в Соединённые Штаты Америки»;</w:t>
      </w:r>
    </w:p>
    <w:p w:rsidR="004E13F5" w:rsidRPr="004E13F5" w:rsidRDefault="004E13F5" w:rsidP="004E13F5">
      <w:pPr>
        <w:pStyle w:val="a3"/>
        <w:numPr>
          <w:ilvl w:val="0"/>
          <w:numId w:val="11"/>
        </w:numPr>
        <w:tabs>
          <w:tab w:val="left" w:pos="284"/>
          <w:tab w:val="left" w:pos="1134"/>
          <w:tab w:val="num" w:pos="1440"/>
        </w:tabs>
        <w:ind w:right="-1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22 ст. закона РФ «О порядке выезда из РФ и въезда в РФ»;</w:t>
      </w:r>
    </w:p>
    <w:p w:rsidR="004E13F5" w:rsidRDefault="004E13F5" w:rsidP="004E13F5">
      <w:pPr>
        <w:pStyle w:val="a3"/>
        <w:numPr>
          <w:ilvl w:val="0"/>
          <w:numId w:val="11"/>
        </w:numPr>
        <w:tabs>
          <w:tab w:val="left" w:pos="284"/>
          <w:tab w:val="left" w:pos="1134"/>
          <w:tab w:val="num" w:pos="1440"/>
        </w:tabs>
        <w:ind w:right="-1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Ф.И.О. сопровождающего; согласия «без сопровождения» не принимаются;</w:t>
      </w:r>
    </w:p>
    <w:p w:rsidR="004E13F5" w:rsidRPr="004E13F5" w:rsidRDefault="004E13F5" w:rsidP="004E13F5">
      <w:pPr>
        <w:numPr>
          <w:ilvl w:val="0"/>
          <w:numId w:val="10"/>
        </w:numPr>
        <w:ind w:right="-1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Если согласие предоставить невозможно, то основанием для выезда могут являться:</w:t>
      </w:r>
    </w:p>
    <w:p w:rsidR="004E13F5" w:rsidRPr="004E13F5" w:rsidRDefault="004E13F5" w:rsidP="004E13F5">
      <w:pPr>
        <w:pStyle w:val="a3"/>
        <w:numPr>
          <w:ilvl w:val="0"/>
          <w:numId w:val="12"/>
        </w:numPr>
        <w:tabs>
          <w:tab w:val="num" w:pos="2880"/>
        </w:tabs>
        <w:ind w:left="709" w:right="-1" w:hanging="283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Копия свидетельства о смерти родителя;</w:t>
      </w:r>
    </w:p>
    <w:p w:rsidR="004E13F5" w:rsidRPr="004E13F5" w:rsidRDefault="004E13F5" w:rsidP="004E13F5">
      <w:pPr>
        <w:pStyle w:val="a3"/>
        <w:numPr>
          <w:ilvl w:val="0"/>
          <w:numId w:val="12"/>
        </w:numPr>
        <w:tabs>
          <w:tab w:val="num" w:pos="2880"/>
        </w:tabs>
        <w:ind w:left="709" w:right="-1" w:hanging="283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 xml:space="preserve">Копия книжки/справки матери одиночки и справка из </w:t>
      </w:r>
      <w:proofErr w:type="spellStart"/>
      <w:r w:rsidRPr="004E13F5">
        <w:rPr>
          <w:rFonts w:ascii="Arial" w:hAnsi="Arial" w:cs="Arial"/>
          <w:sz w:val="20"/>
          <w:szCs w:val="20"/>
          <w:lang w:val="ru-RU"/>
        </w:rPr>
        <w:t>ЗАГСа</w:t>
      </w:r>
      <w:proofErr w:type="spellEnd"/>
      <w:r w:rsidRPr="004E13F5">
        <w:rPr>
          <w:rFonts w:ascii="Arial" w:hAnsi="Arial" w:cs="Arial"/>
          <w:sz w:val="20"/>
          <w:szCs w:val="20"/>
          <w:lang w:val="ru-RU"/>
        </w:rPr>
        <w:t xml:space="preserve"> о том, что сведения об отце записаны со слов матери; </w:t>
      </w:r>
    </w:p>
    <w:p w:rsidR="004E13F5" w:rsidRPr="004E13F5" w:rsidRDefault="004E13F5" w:rsidP="004E13F5">
      <w:pPr>
        <w:pStyle w:val="a3"/>
        <w:numPr>
          <w:ilvl w:val="0"/>
          <w:numId w:val="12"/>
        </w:numPr>
        <w:tabs>
          <w:tab w:val="num" w:pos="2880"/>
        </w:tabs>
        <w:ind w:left="709" w:right="-1" w:hanging="283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Справка из милиции о том, что установить местонахождение родителя в результате проведенных розыскных мероприятий не представилось возможным;</w:t>
      </w:r>
    </w:p>
    <w:p w:rsidR="004E13F5" w:rsidRPr="004E13F5" w:rsidRDefault="004E13F5" w:rsidP="004E13F5">
      <w:pPr>
        <w:pStyle w:val="a3"/>
        <w:numPr>
          <w:ilvl w:val="0"/>
          <w:numId w:val="12"/>
        </w:numPr>
        <w:tabs>
          <w:tab w:val="num" w:pos="2880"/>
        </w:tabs>
        <w:ind w:left="709" w:right="-1" w:hanging="283"/>
        <w:rPr>
          <w:rFonts w:ascii="Arial" w:hAnsi="Arial" w:cs="Arial"/>
          <w:b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Решение суда о лишении родительских прав одного из родителей (нотариально заверенная копия);</w:t>
      </w:r>
    </w:p>
    <w:p w:rsidR="004E13F5" w:rsidRPr="004E13F5" w:rsidRDefault="004E13F5" w:rsidP="004E13F5">
      <w:pPr>
        <w:pStyle w:val="a3"/>
        <w:numPr>
          <w:ilvl w:val="0"/>
          <w:numId w:val="12"/>
        </w:numPr>
        <w:tabs>
          <w:tab w:val="num" w:pos="2880"/>
        </w:tabs>
        <w:ind w:left="709" w:right="-1" w:hanging="283"/>
        <w:rPr>
          <w:rFonts w:ascii="Arial" w:hAnsi="Arial" w:cs="Arial"/>
          <w:b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В случае опекунства предоставляется заверенная копия решения суда/администрации об опекунстве, копия свидетельства опекуна и доверенность от опекуна.</w:t>
      </w:r>
    </w:p>
    <w:p w:rsidR="00114756" w:rsidRPr="004E13F5" w:rsidRDefault="004E13F5" w:rsidP="00CF75BC">
      <w:pPr>
        <w:pStyle w:val="a3"/>
        <w:numPr>
          <w:ilvl w:val="0"/>
          <w:numId w:val="10"/>
        </w:numPr>
        <w:tabs>
          <w:tab w:val="left" w:pos="284"/>
        </w:tabs>
        <w:ind w:right="-1"/>
        <w:rPr>
          <w:lang w:val="ru-RU"/>
        </w:rPr>
      </w:pPr>
      <w:r w:rsidRPr="004E13F5">
        <w:rPr>
          <w:rFonts w:ascii="Arial" w:hAnsi="Arial" w:cs="Arial"/>
          <w:sz w:val="20"/>
          <w:szCs w:val="20"/>
          <w:lang w:val="ru-RU" w:eastAsia="ru-RU" w:bidi="ar-SA"/>
        </w:rPr>
        <w:t>Оригиналы берутся с собой для предоставления на границе</w:t>
      </w:r>
    </w:p>
    <w:sectPr w:rsidR="00114756" w:rsidRPr="004E13F5" w:rsidSect="004E13F5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5D8"/>
    <w:multiLevelType w:val="hybridMultilevel"/>
    <w:tmpl w:val="BDEE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9FE"/>
    <w:multiLevelType w:val="hybridMultilevel"/>
    <w:tmpl w:val="6DBC1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56D02"/>
    <w:multiLevelType w:val="hybridMultilevel"/>
    <w:tmpl w:val="995E36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7E7EB2"/>
    <w:multiLevelType w:val="hybridMultilevel"/>
    <w:tmpl w:val="944C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68D0"/>
    <w:multiLevelType w:val="hybridMultilevel"/>
    <w:tmpl w:val="5D6C7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447C6"/>
    <w:multiLevelType w:val="hybridMultilevel"/>
    <w:tmpl w:val="5796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366B9"/>
    <w:multiLevelType w:val="hybridMultilevel"/>
    <w:tmpl w:val="2448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4686F"/>
    <w:multiLevelType w:val="hybridMultilevel"/>
    <w:tmpl w:val="8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4619B"/>
    <w:multiLevelType w:val="hybridMultilevel"/>
    <w:tmpl w:val="D1540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B542F"/>
    <w:multiLevelType w:val="hybridMultilevel"/>
    <w:tmpl w:val="E938B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E861CD"/>
    <w:multiLevelType w:val="hybridMultilevel"/>
    <w:tmpl w:val="84A41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677DA8"/>
    <w:multiLevelType w:val="hybridMultilevel"/>
    <w:tmpl w:val="DB78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75BC"/>
    <w:rsid w:val="0006279E"/>
    <w:rsid w:val="0008790C"/>
    <w:rsid w:val="00114756"/>
    <w:rsid w:val="00166735"/>
    <w:rsid w:val="003650EB"/>
    <w:rsid w:val="00386AFB"/>
    <w:rsid w:val="00391014"/>
    <w:rsid w:val="0048054D"/>
    <w:rsid w:val="004E13F5"/>
    <w:rsid w:val="005074EE"/>
    <w:rsid w:val="00537AE6"/>
    <w:rsid w:val="006A71CA"/>
    <w:rsid w:val="006C3F52"/>
    <w:rsid w:val="006E486E"/>
    <w:rsid w:val="00726F4D"/>
    <w:rsid w:val="007877B3"/>
    <w:rsid w:val="007B6901"/>
    <w:rsid w:val="007D1FCD"/>
    <w:rsid w:val="00801CC9"/>
    <w:rsid w:val="008D3310"/>
    <w:rsid w:val="00947199"/>
    <w:rsid w:val="00A60461"/>
    <w:rsid w:val="00AC0A64"/>
    <w:rsid w:val="00CF75BC"/>
    <w:rsid w:val="00D0253D"/>
    <w:rsid w:val="00D03DDC"/>
    <w:rsid w:val="00D35CBC"/>
    <w:rsid w:val="00D64DB1"/>
    <w:rsid w:val="00DE2594"/>
    <w:rsid w:val="00E21492"/>
    <w:rsid w:val="00E42C2A"/>
    <w:rsid w:val="00F53454"/>
    <w:rsid w:val="00FA0BC9"/>
    <w:rsid w:val="00FD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5BC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CF75BC"/>
    <w:pPr>
      <w:keepNext/>
      <w:outlineLvl w:val="0"/>
    </w:pPr>
    <w:rPr>
      <w:rFonts w:ascii="Times New Roman" w:hAnsi="Times New Roman"/>
      <w:b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75BC"/>
    <w:rPr>
      <w:b/>
      <w:sz w:val="24"/>
    </w:rPr>
  </w:style>
  <w:style w:type="character" w:customStyle="1" w:styleId="paragraph2">
    <w:name w:val="paragraph2"/>
    <w:basedOn w:val="a0"/>
    <w:rsid w:val="00CF75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E21492"/>
    <w:rPr>
      <w:color w:val="39508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tours/usa/602.html" TargetMode="External"/><Relationship Id="rId13" Type="http://schemas.openxmlformats.org/officeDocument/2006/relationships/hyperlink" Target="http://www.tourtrans.ru/tours/usa/607.html" TargetMode="External"/><Relationship Id="rId18" Type="http://schemas.openxmlformats.org/officeDocument/2006/relationships/hyperlink" Target="http://www.tourtrans.ru/tours/usa/612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tourtrans.ru/tours/usa/764.html" TargetMode="External"/><Relationship Id="rId12" Type="http://schemas.openxmlformats.org/officeDocument/2006/relationships/hyperlink" Target="http://www.tourtrans.ru/tours/usa/606.html" TargetMode="External"/><Relationship Id="rId17" Type="http://schemas.openxmlformats.org/officeDocument/2006/relationships/hyperlink" Target="http://www.tourtrans.ru/tours/usa/6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trans.ru/tours/usa/610.html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://www.tourtrans.ru/tours/usa/601.html" TargetMode="External"/><Relationship Id="rId11" Type="http://schemas.openxmlformats.org/officeDocument/2006/relationships/hyperlink" Target="http://www.tourtrans.ru/tours/Canada/6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trans.ru/tours/usa/609.html" TargetMode="External"/><Relationship Id="rId10" Type="http://schemas.openxmlformats.org/officeDocument/2006/relationships/hyperlink" Target="http://www.tourtrans.ru/tours/Canada/604.html" TargetMode="External"/><Relationship Id="rId19" Type="http://schemas.openxmlformats.org/officeDocument/2006/relationships/hyperlink" Target="http://www.tourtrans.ru/documents/obshchie_trebovaniya_i_rekomendatsii_k_zagranpasportu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trans.ru/tours/usa/603.html" TargetMode="External"/><Relationship Id="rId14" Type="http://schemas.openxmlformats.org/officeDocument/2006/relationships/hyperlink" Target="http://www.tourtrans.ru/tours/usa/60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8824-A76E-483F-ACB6-C22D59CB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970</Words>
  <Characters>6929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tourtrans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bobkina</dc:creator>
  <cp:keywords/>
  <dc:description/>
  <cp:lastModifiedBy>gordienko</cp:lastModifiedBy>
  <cp:revision>10</cp:revision>
  <dcterms:created xsi:type="dcterms:W3CDTF">2011-08-01T14:12:00Z</dcterms:created>
  <dcterms:modified xsi:type="dcterms:W3CDTF">2011-10-25T10:26:00Z</dcterms:modified>
</cp:coreProperties>
</file>