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9D" w:rsidRPr="00485A48" w:rsidRDefault="0082547E" w:rsidP="008B5245">
      <w:pPr>
        <w:spacing w:after="0"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en-US"/>
        </w:rPr>
        <w:t>S</w:t>
      </w:r>
      <w:r w:rsidR="005902C3">
        <w:rPr>
          <w:b/>
          <w:sz w:val="24"/>
          <w:szCs w:val="24"/>
          <w:lang w:val="en-US"/>
        </w:rPr>
        <w:t>A</w:t>
      </w:r>
    </w:p>
    <w:p w:rsidR="0082547E" w:rsidRPr="00D47F6A" w:rsidRDefault="004D601D" w:rsidP="008B5245">
      <w:pPr>
        <w:spacing w:after="0" w:line="320" w:lineRule="exact"/>
        <w:jc w:val="center"/>
        <w:rPr>
          <w:b/>
          <w:sz w:val="32"/>
          <w:szCs w:val="32"/>
        </w:rPr>
      </w:pPr>
      <w:r w:rsidRPr="00D47F6A">
        <w:rPr>
          <w:b/>
          <w:sz w:val="32"/>
          <w:szCs w:val="32"/>
        </w:rPr>
        <w:t>СИЦИЛИ</w:t>
      </w:r>
      <w:r w:rsidR="002B25E1" w:rsidRPr="00D47F6A">
        <w:rPr>
          <w:b/>
          <w:sz w:val="32"/>
          <w:szCs w:val="32"/>
        </w:rPr>
        <w:t>И</w:t>
      </w:r>
      <w:r w:rsidR="0082547E" w:rsidRPr="00D47F6A">
        <w:rPr>
          <w:b/>
          <w:sz w:val="32"/>
          <w:szCs w:val="32"/>
        </w:rPr>
        <w:t>СКИЙ АПЕЛЬСИН</w:t>
      </w:r>
    </w:p>
    <w:p w:rsidR="004D601D" w:rsidRPr="00D47F6A" w:rsidRDefault="004D601D" w:rsidP="008B5245">
      <w:pPr>
        <w:spacing w:after="0" w:line="320" w:lineRule="exact"/>
        <w:jc w:val="center"/>
        <w:rPr>
          <w:b/>
          <w:sz w:val="32"/>
          <w:szCs w:val="32"/>
        </w:rPr>
      </w:pPr>
      <w:r w:rsidRPr="00D47F6A">
        <w:rPr>
          <w:b/>
          <w:sz w:val="32"/>
          <w:szCs w:val="32"/>
        </w:rPr>
        <w:t xml:space="preserve"> </w:t>
      </w:r>
    </w:p>
    <w:p w:rsidR="002B25E1" w:rsidRDefault="0082547E" w:rsidP="002B25E1">
      <w:pPr>
        <w:spacing w:after="0" w:line="320" w:lineRule="exact"/>
        <w:jc w:val="center"/>
        <w:rPr>
          <w:b/>
          <w:sz w:val="24"/>
          <w:szCs w:val="24"/>
          <w:u w:val="single"/>
        </w:rPr>
      </w:pPr>
      <w:r w:rsidRPr="00D47F6A">
        <w:rPr>
          <w:b/>
          <w:sz w:val="24"/>
          <w:szCs w:val="24"/>
          <w:u w:val="single"/>
        </w:rPr>
        <w:t xml:space="preserve">БОЛЬШОЕ ПУТЕШЕСТВИЕ ПО СИЦИЛИИ </w:t>
      </w:r>
      <w:r w:rsidR="002B25E1" w:rsidRPr="00D47F6A">
        <w:rPr>
          <w:b/>
          <w:sz w:val="24"/>
          <w:szCs w:val="24"/>
          <w:u w:val="single"/>
        </w:rPr>
        <w:t>С ВОЗМОЖНОСТЬЮ ПОСЕТИТЬ МАЛЬТУ*</w:t>
      </w:r>
    </w:p>
    <w:p w:rsidR="008728F9" w:rsidRDefault="008728F9" w:rsidP="002B25E1">
      <w:pPr>
        <w:spacing w:after="0" w:line="320" w:lineRule="exact"/>
        <w:jc w:val="center"/>
        <w:rPr>
          <w:b/>
          <w:sz w:val="24"/>
          <w:szCs w:val="24"/>
          <w:u w:val="single"/>
        </w:rPr>
      </w:pPr>
    </w:p>
    <w:p w:rsidR="008728F9" w:rsidRPr="008728F9" w:rsidRDefault="008728F9" w:rsidP="002B25E1">
      <w:pPr>
        <w:spacing w:after="0" w:line="320" w:lineRule="exact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ПРОГРАММА ТУРА НА </w:t>
      </w:r>
      <w:r w:rsidRPr="008728F9">
        <w:rPr>
          <w:b/>
          <w:color w:val="FF0000"/>
          <w:sz w:val="24"/>
          <w:szCs w:val="24"/>
        </w:rPr>
        <w:t>ВЫЕЗД 1 ИЮНЯ</w:t>
      </w:r>
    </w:p>
    <w:p w:rsidR="008728F9" w:rsidRPr="008728F9" w:rsidRDefault="008728F9" w:rsidP="002B25E1">
      <w:pPr>
        <w:spacing w:after="0" w:line="320" w:lineRule="exact"/>
        <w:jc w:val="center"/>
        <w:rPr>
          <w:b/>
          <w:color w:val="FF0000"/>
          <w:sz w:val="24"/>
          <w:szCs w:val="24"/>
        </w:rPr>
      </w:pPr>
      <w:r w:rsidRPr="008728F9">
        <w:rPr>
          <w:b/>
          <w:color w:val="FF0000"/>
          <w:sz w:val="24"/>
          <w:szCs w:val="24"/>
        </w:rPr>
        <w:t>В связи с национальным праздником на Мальте 7 июня, экскурсия* на Мальту переносится на среду 5 июня. Частично меняется порядок посещения городов по программе тура.</w:t>
      </w:r>
    </w:p>
    <w:p w:rsidR="004D601D" w:rsidRPr="008728F9" w:rsidRDefault="004D601D" w:rsidP="008B5245">
      <w:pPr>
        <w:spacing w:after="0" w:line="320" w:lineRule="exact"/>
        <w:jc w:val="center"/>
        <w:rPr>
          <w:b/>
          <w:color w:val="FF0000"/>
          <w:sz w:val="24"/>
          <w:szCs w:val="24"/>
        </w:rPr>
      </w:pPr>
    </w:p>
    <w:p w:rsidR="004D601D" w:rsidRDefault="004D601D" w:rsidP="004D601D">
      <w:pPr>
        <w:spacing w:after="0"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Москва-Катания-Этна*-Таормина</w:t>
      </w:r>
      <w:r w:rsidR="009F77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9F77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Липарские острова*-</w:t>
      </w:r>
      <w:r w:rsidR="009F77AC">
        <w:rPr>
          <w:b/>
          <w:sz w:val="24"/>
          <w:szCs w:val="24"/>
        </w:rPr>
        <w:t xml:space="preserve"> </w:t>
      </w:r>
      <w:r w:rsidR="008728F9">
        <w:rPr>
          <w:b/>
          <w:sz w:val="24"/>
          <w:szCs w:val="24"/>
        </w:rPr>
        <w:t xml:space="preserve">Сиракузы – Ното – МАЛЬТА* - Рагуза* - Модика* - Агридженто – Багерия – Палермо – Монреале* - </w:t>
      </w:r>
      <w:r>
        <w:rPr>
          <w:b/>
          <w:sz w:val="24"/>
          <w:szCs w:val="24"/>
        </w:rPr>
        <w:t xml:space="preserve"> Трапани*-Эриче*-</w:t>
      </w:r>
      <w:r w:rsidR="008728F9">
        <w:rPr>
          <w:b/>
          <w:sz w:val="24"/>
          <w:szCs w:val="24"/>
        </w:rPr>
        <w:t xml:space="preserve"> Чефалу – Пьяцца Армениина - </w:t>
      </w:r>
      <w:r>
        <w:rPr>
          <w:b/>
          <w:sz w:val="24"/>
          <w:szCs w:val="24"/>
        </w:rPr>
        <w:t>Катания</w:t>
      </w:r>
    </w:p>
    <w:p w:rsidR="004D601D" w:rsidRDefault="004D601D" w:rsidP="004D601D">
      <w:pPr>
        <w:spacing w:after="0" w:line="320" w:lineRule="exact"/>
        <w:jc w:val="center"/>
        <w:rPr>
          <w:b/>
          <w:sz w:val="24"/>
          <w:szCs w:val="24"/>
        </w:rPr>
      </w:pPr>
    </w:p>
    <w:p w:rsidR="00835551" w:rsidRPr="00E828D3" w:rsidRDefault="00835551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день Москва-Катания</w:t>
      </w:r>
    </w:p>
    <w:p w:rsidR="00835551" w:rsidRPr="00584799" w:rsidRDefault="003744E9" w:rsidP="00584799">
      <w:pPr>
        <w:pStyle w:val="a3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8D3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Вылет из Москвы в Катанию. </w:t>
      </w:r>
      <w:r w:rsidR="008728F9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Утренний рейс в 04-05.</w:t>
      </w:r>
      <w:r w:rsidRPr="00E828D3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Прибытие в </w:t>
      </w:r>
      <w:r w:rsidR="008728F9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Катанию ок. 7-30.</w:t>
      </w:r>
      <w:r w:rsidRPr="00E828D3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Посад</w:t>
      </w:r>
      <w:r w:rsidR="00584799" w:rsidRPr="00E828D3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 в автобус. Переезд в центр Катании. </w:t>
      </w:r>
      <w:r w:rsidR="00584799" w:rsidRPr="00224A49">
        <w:rPr>
          <w:rFonts w:asciiTheme="minorHAnsi" w:hAnsiTheme="minorHAnsi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Обзорная экскурсия</w:t>
      </w:r>
      <w:r w:rsidR="00584799" w:rsidRPr="00E828D3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 Катании - города барокко и города из лавы, многие исторические здания которого построены из камня вулканического происхождения и имеют характерный серый цвет – Соборная площадь (ЮНЕСКО) с Собором Св.Агаты и знаменитым фонтаном «Слон», рыбный и продовольственный рынки, замок Урсино, барочная улица Крочифери и многое другое.  В</w:t>
      </w:r>
      <w:r w:rsidR="00262191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второй половине дня</w:t>
      </w:r>
      <w:r w:rsidR="00584799" w:rsidRPr="00E828D3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переезд в отель </w:t>
      </w:r>
      <w:r w:rsidRPr="00E828D3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побережье в пригороде Катании.</w:t>
      </w:r>
      <w:r w:rsidR="00584799" w:rsidRPr="00E828D3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Размещение.</w:t>
      </w:r>
    </w:p>
    <w:p w:rsidR="003744E9" w:rsidRPr="00584799" w:rsidRDefault="003744E9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5551" w:rsidRPr="00E828D3" w:rsidRDefault="00835551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Этна</w:t>
      </w:r>
      <w:r w:rsidR="003744E9"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744E9"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Таормина</w:t>
      </w:r>
    </w:p>
    <w:p w:rsidR="003744E9" w:rsidRPr="00584799" w:rsidRDefault="003744E9" w:rsidP="003744E9">
      <w:pPr>
        <w:pStyle w:val="a3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799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Свободное время. Для желающих поездка на действующий вулкан Этна* (80 евро, около 4-5 часов, трансфер на автобусе, далее фуникулер до отметки 2500 метров, подъем на автобусах-внедорожниках до высоты ок. 2800 метров, краткая прогулка. Необходима удобная туристическая обувь и теплая одежда, при неблагоприятных метеоусловиях экскурсия не проводится).</w:t>
      </w:r>
    </w:p>
    <w:p w:rsidR="00835551" w:rsidRPr="00584799" w:rsidRDefault="003744E9" w:rsidP="003744E9">
      <w:pPr>
        <w:pStyle w:val="a3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799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 второй половине дня поездка в Таормину – один из самых живописных городов Сицилии. </w:t>
      </w:r>
      <w:r w:rsidRPr="00584799">
        <w:rPr>
          <w:rFonts w:asciiTheme="minorHAnsi" w:hAnsi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Прогулка с сопровождающим</w:t>
      </w:r>
      <w:r w:rsidRPr="00584799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Греческий театр и живописный средневековый центр. Свободное время.  Вечером возвращение в отель</w:t>
      </w:r>
    </w:p>
    <w:p w:rsidR="00E32C67" w:rsidRPr="00584799" w:rsidRDefault="00E32C67" w:rsidP="003744E9">
      <w:pPr>
        <w:pStyle w:val="a3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5551" w:rsidRPr="00E828D3" w:rsidRDefault="00835551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Липарские острова*</w:t>
      </w:r>
    </w:p>
    <w:p w:rsidR="00835551" w:rsidRPr="00584799" w:rsidRDefault="00154230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799">
        <w:rPr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Свободное время. Отдых на побережье. </w:t>
      </w:r>
      <w:r w:rsidR="00034803" w:rsidRPr="00584799">
        <w:rPr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желающих </w:t>
      </w:r>
      <w:hyperlink r:id="rId6" w:tooltip="Поездка на Липарские острова" w:history="1">
        <w:r w:rsidR="00034803" w:rsidRPr="00584799">
          <w:rPr>
            <w:rStyle w:val="a5"/>
            <w:rFonts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</w:t>
        </w:r>
      </w:hyperlink>
      <w:hyperlink r:id="rId7" w:tooltip="Поездка на Липарские острова" w:history="1">
        <w:r w:rsidR="00034803" w:rsidRPr="00584799">
          <w:rPr>
            <w:rStyle w:val="a5"/>
            <w:rFonts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оездка* на Липарские (Эолийские) острова</w:t>
        </w:r>
      </w:hyperlink>
      <w:r w:rsidR="00034803" w:rsidRPr="00584799">
        <w:rPr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с посещением островов Липари и Вулькано (€65/50 до 18 лет, на целый день, трансфер на автобусе туда-обратно до порта в городке Милаццо, переезд на катере до островов и переезд на катере между островами и вокруг одного из островов): осмотр города-крепости Липари – собор Св. Варфоломея и старинные кварталы, морская прогулка вдоль побережья Липари – скалы-фаральони с Воротами счастья, Грот Ангелов, живописные бухты и другое, посещение острова-вулкана Вулькано с отдыхом на пляжах из вулканического песка и спа-процедуры на свежем воздухе в грязевых вулканических ваннах (предусмотреть купальные принадлежности и тапочки).</w:t>
      </w:r>
    </w:p>
    <w:p w:rsidR="00034803" w:rsidRDefault="00034803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799">
        <w:rPr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Вечером возвращение в отель.</w:t>
      </w:r>
    </w:p>
    <w:p w:rsidR="00A25EF2" w:rsidRDefault="00A25EF2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EF2" w:rsidRPr="00A25EF2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5EF2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84799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Сиракузы</w:t>
      </w: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-Ното</w:t>
      </w:r>
    </w:p>
    <w:p w:rsidR="00A25EF2" w:rsidRPr="00584799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Утром выезд из отеля. П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ереезд (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км) в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город Сиракузы – один из крупнейших городов древности, родина Архимеда. </w:t>
      </w:r>
      <w:hyperlink r:id="rId8" w:tooltip="Обзорная экскурсия по городу Сиракузы" w:history="1">
        <w:r w:rsidRPr="00584799">
          <w:rPr>
            <w:rStyle w:val="a5"/>
            <w:rFonts w:cs="Arial"/>
            <w:color w:val="000000" w:themeColor="text1"/>
            <w:sz w:val="24"/>
            <w:szCs w:val="24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Обзорная экскурсия</w:t>
        </w:r>
      </w:hyperlink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исторический центр города (ЮНЕСКО) – остров Ортиджиа, 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где находятся руины храма Аполлона, Кафедральный Собор, знаменитый фонтан Аретуза, церковь Св.Лючии с подлинной картиной Караваджо, запутанные улочки средневекового города, замок Маниака и др. Свободное время. Для желающих экскурсия в Археологический парк Неаполис* (€12), где можно увидеть греческий театр, Римский амфитеатр, пещеру «Ухо Диониса» храм Аполлона, «гробница Архимеда», фонтан Аретузы и др.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 второй половине дня переезд (60 км) в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город Ното (ЮНЕСКО). </w:t>
      </w:r>
      <w:r w:rsidRPr="00224A49">
        <w:rPr>
          <w:rFonts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Обзорная экскурсия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идеальному городу в стиле барокко, при строительстве которого использовался желтый туф, придающий всем постройкам характерный теплый желтый цвет – грандиозная площадь Муничипио, Кафедральный Собор Св.Николая, дворец Вилладората, площадь Иммаколата, церковь Св.Франциска и многое другое. Свободное время. 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Вечером переезд (100 км) по Сицилии. Р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азмещение в отеле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южном побережье Сицилии.</w:t>
      </w:r>
    </w:p>
    <w:p w:rsidR="00A25EF2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EF2" w:rsidRPr="00584799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84799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Мальта</w:t>
      </w: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:rsidR="00A25EF2" w:rsidRPr="00FF61AC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Свободное время. 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Отдых на побережье. 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желающих поездка*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(по ср и пт, 145 евро, трансфер в порт, катер, экс.обслуживание, автобус на острове) 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Мальту - </w:t>
      </w:r>
      <w:r w:rsidRPr="00FF61AC">
        <w:rPr>
          <w:color w:val="000000" w:themeColor="text1"/>
          <w:sz w:val="24"/>
          <w:szCs w:val="24"/>
          <w:shd w:val="clear" w:color="auto" w:fill="EFEFE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необыкновенный и фантастический остров рыцарей с древнейшей историей и неповторимой </w:t>
      </w:r>
      <w:r>
        <w:rPr>
          <w:color w:val="000000" w:themeColor="text1"/>
          <w:sz w:val="24"/>
          <w:szCs w:val="24"/>
          <w:shd w:val="clear" w:color="auto" w:fill="EFEFE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архитектурой. Утром п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ереезд в порт города Поццалло. 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9-15 отправление на 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катер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-катамаран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остров Мальта (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время в пути 1ч45 мин)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Посадка на автобус. Обзорная экскурсия по историческому центру города Валлетта (ЮНЕСКО) – столице Мальты: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храм Иоанна Крестителя с полотнами Караваджо,  Дворец Великого Магистра, Верхние сады Баракка с панорамой на старый город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порт и оборонительные укрепления,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дворцы и церкви рыцарей-госпитальеров. Свободное время. Во второй половине дня обзорная экскурсия по городу Мдина – древней столице Мальты – уникальный средневековый город на вершине холма: собор Св.Павла, крепости, дворцы, соборы и др. Свободное время. Вечером возвращение в порт Валлетты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 18-30 отправление из Валлетты</w:t>
      </w:r>
      <w:r w:rsidRPr="00FF61A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Возвращение на Сицилию. Трансфер в отель. </w:t>
      </w:r>
    </w:p>
    <w:p w:rsidR="00A25EF2" w:rsidRPr="00584799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EF2" w:rsidRPr="00584799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584799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Рагуза</w:t>
      </w: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584799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Модика</w:t>
      </w: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:rsidR="00A25EF2" w:rsidRPr="009F77AC" w:rsidRDefault="00A25EF2" w:rsidP="00A25EF2">
      <w:pPr>
        <w:pStyle w:val="a3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Свободное время. Отдых на побережье. Для желающих путешествие*</w:t>
      </w:r>
      <w:r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(40 евро, трансфер и экскурсия с гидом)</w:t>
      </w:r>
      <w:r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мир сицилийского барокко – самого яркого и выразительного воплощения этого художественно-архитектурного стиля в Европе в 17-18 вв. Утром переезд (40 км) переезд (60 км) в город Рагуза – город «тысячи ступеней», отстроенный в начале 18 века в стиле барокко и состоящий из Верхнего города и Нижнего города – Рагуза Ибла. </w:t>
      </w:r>
      <w:r w:rsidRPr="009F77AC">
        <w:rPr>
          <w:rFonts w:asciiTheme="minorHAnsi" w:hAnsiTheme="minorHAnsi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Обзорная экскурсия</w:t>
      </w:r>
      <w:r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начинается с осмотра верхнего города и заканчивается спуском в нижний город – Кафедральный Собор св.Иоанна Крестителя, дворец Дзакко и дворец Бертини, собор св.Георгия и церковь Св.Джузеппе и многое другое.  Свободное время. переезд в город Модика – заключительное звено в барочном ожерелье. </w:t>
      </w:r>
      <w:r w:rsidRPr="009F77AC">
        <w:rPr>
          <w:rFonts w:asciiTheme="minorHAnsi" w:hAnsiTheme="minorHAnsi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Обзорная экскурсия</w:t>
      </w:r>
      <w:r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верхнему и нижнему городу с осмотром величественных соборов Св.Георгия и Св.Петра. Модика также известна как город шоколада и знакомство с ним завершается посещением кондитерской и кафе. </w:t>
      </w:r>
      <w:r w:rsidR="00A94A24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Переезд к </w:t>
      </w:r>
      <w:r w:rsidR="00012542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</w:t>
      </w:r>
      <w:r w:rsidR="00A94A24"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A94A24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A94A24"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Кастелло Доннафугата - </w:t>
      </w:r>
      <w:r w:rsidR="00A94A24" w:rsidRPr="009F77AC">
        <w:rPr>
          <w:rFonts w:asciiTheme="minorHAnsi" w:hAnsiTheme="minorHAnsi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один из самых красивых замков Сицилии</w:t>
      </w:r>
      <w:r w:rsidR="00A94A24">
        <w:rPr>
          <w:rFonts w:asciiTheme="minorHAnsi" w:hAnsiTheme="minorHAnsi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94A24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4A24" w:rsidRPr="009F77AC">
        <w:rPr>
          <w:rFonts w:asciiTheme="minorHAnsi" w:hAnsiTheme="minorHAnsi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ставший съемочной площадкой для многих фильмов.</w:t>
      </w:r>
      <w:r w:rsidR="00A94A24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желающих посещение (1</w:t>
      </w:r>
      <w:r w:rsidR="00A94A24"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билет)</w:t>
      </w:r>
      <w:r w:rsidR="00A94A24">
        <w:rPr>
          <w:rFonts w:asciiTheme="minorHAnsi" w:hAnsiTheme="minorHAnsi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94A24" w:rsidRPr="009F77AC">
        <w:rPr>
          <w:rFonts w:asciiTheme="minorHAnsi" w:hAnsiTheme="minorHAnsi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4A24"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Вечером </w:t>
      </w:r>
      <w:r w:rsidRPr="009F77AC">
        <w:rPr>
          <w:rFonts w:asciiTheme="minorHAnsi" w:hAnsiTheme="minorHAnsi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возвращение в отель. </w:t>
      </w:r>
    </w:p>
    <w:p w:rsidR="00A25EF2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EF2" w:rsidRPr="00E828D3" w:rsidRDefault="00A25EF2" w:rsidP="00A25EF2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 Агридженто</w:t>
      </w:r>
      <w:r w:rsidR="002B2AFC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-Багерия</w:t>
      </w:r>
    </w:p>
    <w:p w:rsidR="00A25EF2" w:rsidRPr="00584799" w:rsidRDefault="00A25EF2" w:rsidP="00A25EF2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Утром освобождение номеров в отеле. 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Переезд (170 км)  </w:t>
      </w: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город Агридженто. Свободное время для прогулок по колоритному историческому центру либо для желающих экскурсия в Долину Храмов* (20 eur, билет и гид) - </w:t>
      </w:r>
      <w:r w:rsidRPr="00584799">
        <w:rPr>
          <w:rFonts w:asciiTheme="minorHAnsi" w:hAnsiTheme="minorHAnsi" w:cs="Times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обширный археологический парк с греческими храмами </w:t>
      </w:r>
      <w:r w:rsidRPr="00584799">
        <w:rPr>
          <w:rFonts w:asciiTheme="minorHAnsi" w:hAnsiTheme="minorHAnsi" w:cs="Times"/>
          <w:b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</w:t>
      </w:r>
      <w:r w:rsidRPr="00584799">
        <w:rPr>
          <w:rFonts w:asciiTheme="minorHAnsi" w:hAnsiTheme="minorHAnsi" w:cs="Times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Pr="00584799">
        <w:rPr>
          <w:rFonts w:asciiTheme="minorHAnsi" w:hAnsiTheme="minorHAnsi" w:cs="Times"/>
          <w:b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584799">
        <w:rPr>
          <w:rFonts w:asciiTheme="minorHAnsi" w:hAnsiTheme="minorHAnsi" w:cs="Times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вв. до н.э., которые считаются лучшими образцами дорического стиля за пределами Греции (ЮНЕСКО): храмы </w:t>
      </w:r>
      <w:r w:rsidRPr="00584799">
        <w:rPr>
          <w:rFonts w:asciiTheme="minorHAnsi" w:hAnsiTheme="minorHAnsi" w:cs="Times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Согласия, Геры, Геркулеса и другие. </w:t>
      </w:r>
      <w:r w:rsidR="002B2AFC">
        <w:rPr>
          <w:rFonts w:asciiTheme="minorHAnsi" w:hAnsiTheme="minorHAnsi" w:cs="Times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 второй половине дня переезд (130 км) в Палермо. Остановка в пригородном городке Багерия</w:t>
      </w: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посещения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 (вх.билет 10 евро)</w:t>
      </w: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знаменитой Вилы Палагония – «виллы монстров» - одного из самых причудливых зданий Сицилии, украшенной </w:t>
      </w:r>
      <w:r w:rsidRPr="00584799">
        <w:rPr>
          <w:rFonts w:asciiTheme="minorHAnsi" w:hAnsiTheme="minorHAnsi" w:cs="Helvetica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гротескными скульптурами человекоподобных чудовищ</w:t>
      </w: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B2AFC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Размещение в отеле в Палермо либо в ближайшем пригороде.</w:t>
      </w:r>
    </w:p>
    <w:p w:rsidR="00A25EF2" w:rsidRPr="00584799" w:rsidRDefault="00A25EF2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B2AFC" w:rsidRPr="00E828D3" w:rsidRDefault="002B2AFC" w:rsidP="002B2AFC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Палермо-Монреале</w:t>
      </w: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:rsidR="002B2AFC" w:rsidRPr="00584799" w:rsidRDefault="002B2AFC" w:rsidP="002B2A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Утром </w:t>
      </w:r>
      <w:r w:rsidRPr="00224A49">
        <w:rPr>
          <w:rFonts w:asciiTheme="minorHAnsi" w:hAnsiTheme="minorHAnsi" w:cs="Arial"/>
          <w:b w:val="0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обзорная экскурсия по историческому центру Палермо</w:t>
      </w: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(ЮНЕСКО) – самобытному и колоритному городу, во внешнем облике и архитектуре которого соединились античные, византийские, арабские и норманнские черты  – площадь Куатро Канти, церковь Ла Марторана с византийскими мозаиками, церковь Св. Катальдо, Дворец Норманнов, жемчужиной которого является Капелла Палатина* (7</w:t>
      </w:r>
      <w:r w:rsidR="00A94A24"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4A24"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с уникальным мозаичным убранством, церковь Сан Джованни дельи Эремити, Кафедральный собор, представляющий собой смешение разных архитектурных стилей и многое другое. Свободное время. Во второй половине дня для желающих экскурсия* (25 </w:t>
      </w: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r w:rsidRPr="00584799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трансфер, гид, вход) в Собор Монреале (ЮНЕСКО), построенный в 12 веке, представляющий собой шедевр норманнской архитектуры и знаменитый своими мозаиками. Вечером свободное время в Палермо – возможность попробовать местные деликатессы. Ночь в отеле.</w:t>
      </w:r>
    </w:p>
    <w:p w:rsidR="002B2AFC" w:rsidRPr="00E828D3" w:rsidRDefault="002B2AFC" w:rsidP="002B2AFC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Трапани</w:t>
      </w: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-Эриче</w:t>
      </w: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:rsidR="002B2AFC" w:rsidRPr="00584799" w:rsidRDefault="002B2AFC" w:rsidP="002B2AFC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Свободное время в Палермо для прогулок и посещения музеев. Для желающих поездка* на западное побережье Сицилии (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eur трансфер с сопровождающим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фуникулер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 утром выезд из отеля, переезд (110 км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Трапани – древнейший город, основанный еще финикийцами, расцвет которого пришелся на эпоху испанского владычества в 18 веке, прогулка с сопровождающим – дворцы на улице Гарибальди, святилище Аннунциата, башня Торре Линья, старинные ветряные мельницы в «салинах» - соляные поля и  др.; на фуникулере* подъем в город Эриче – один из самых живописных городов Италии, приютившийся на вершине холма, где в античные времена располагался храм Венеры, прогулка с сопровождающим – смотровая площадка Джардино дель Бальо, норманнский замок Кастелло ди Венере, церковь Матриче, крутые средневековые улочки. </w:t>
      </w:r>
      <w: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 второй половине дня возвращение в Палермо. 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Ночь в отеле.</w:t>
      </w:r>
    </w:p>
    <w:p w:rsidR="002B2AFC" w:rsidRPr="00584799" w:rsidRDefault="002B2AFC" w:rsidP="002B2AFC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34803" w:rsidRPr="00584799" w:rsidRDefault="00034803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5551" w:rsidRPr="00E828D3" w:rsidRDefault="002B2AFC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835551"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Чефалу</w:t>
      </w:r>
      <w:r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2B2AFC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28D3">
        <w:rPr>
          <w:rFonts w:cs="Arial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Пьяцца Армерина</w:t>
      </w:r>
    </w:p>
    <w:p w:rsidR="00CE6CFF" w:rsidRPr="00584799" w:rsidRDefault="00034803" w:rsidP="00CE6CFF">
      <w:pPr>
        <w:spacing w:after="0" w:line="240" w:lineRule="auto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Рано утром выезд из отеля. Переезд (</w:t>
      </w:r>
      <w:r w:rsidR="002B2AF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км) в город </w:t>
      </w:r>
      <w:r w:rsidR="002B2AFC" w:rsidRPr="0058479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город Чефалу - </w:t>
      </w:r>
      <w:r w:rsidR="002B2AFC"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один из самых красивых малых городов Италии. Прогулка с сопровождающим – Кафедральный собор (ЮНЕСКО) – шедевр норманнской архитектуры, дворцы на Соборной площади, крепость Ла Рокка и др. </w:t>
      </w:r>
      <w:r w:rsidR="002B2AF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Днем переезд (240 км) в городок 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Пьяцца Армерина для посещения* (</w:t>
      </w:r>
      <w:r w:rsidR="008C6252" w:rsidRPr="008C6252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евро, билет + гид) древн</w:t>
      </w:r>
      <w:r w:rsidR="00CE6CFF"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римской Вилла дель Казале</w:t>
      </w:r>
      <w:r w:rsidRPr="0058479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знаменитой прекрасно сохранившимися мозаиками (ЮНЕСКО). </w:t>
      </w:r>
      <w:r w:rsidR="002B2AF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Вечером переезд (120</w:t>
      </w:r>
      <w:r w:rsidR="00CE6CFF"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км) в </w:t>
      </w:r>
      <w:r w:rsidR="002B2AF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Катанию</w:t>
      </w:r>
      <w:r w:rsidR="00CE6CFF"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Размещение в отеле</w:t>
      </w:r>
      <w:r w:rsidR="002B2AFC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(в городе либо в ближайшем пригороде)</w:t>
      </w:r>
      <w:r w:rsidR="00CE6CFF" w:rsidRPr="00584799"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35551" w:rsidRPr="00584799" w:rsidRDefault="00835551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5551" w:rsidRPr="00584799" w:rsidRDefault="00835551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25DDF" w:rsidRPr="00625DDF" w:rsidRDefault="00625DDF" w:rsidP="00625DDF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5DDF">
        <w:rPr>
          <w:rFonts w:asciiTheme="minorHAnsi" w:hAnsiTheme="minorHAnsi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 день  Катания-Москва</w:t>
      </w:r>
    </w:p>
    <w:p w:rsidR="00584799" w:rsidRPr="00193155" w:rsidRDefault="008728F9" w:rsidP="004D601D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Утром оосвобождение номеров в отеле. Свободное время. Во творой половине дня</w:t>
      </w:r>
      <w:r w:rsidR="00625DDF" w:rsidRPr="00625DDF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переезд в аэропорт города Катания. Вылет в Москву (рейс с пересадкой в Риме)</w:t>
      </w:r>
      <w:r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19-05. Прибытие в Москву ночью ок. 2-30</w:t>
      </w:r>
      <w:r w:rsidR="00625DDF" w:rsidRPr="00625DDF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Тур будет </w:t>
      </w:r>
      <w:r w:rsidR="00625DDF" w:rsidRPr="00193155">
        <w:rPr>
          <w:rFonts w:asciiTheme="minorHAnsi" w:hAnsiTheme="minorHAns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формально заканчиваться на 10 день.</w:t>
      </w:r>
      <w:r w:rsidR="00193155" w:rsidRPr="00193155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35551" w:rsidRPr="00193155" w:rsidRDefault="00835551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D86B1F" w:rsidRDefault="00D86B1F" w:rsidP="00D86B1F">
      <w:pPr>
        <w:pStyle w:val="14"/>
        <w:rPr>
          <w:rFonts w:ascii="Arial" w:hAnsi="Arial" w:cs="Arial"/>
          <w:b/>
          <w:bCs/>
          <w:i/>
          <w:iCs/>
          <w:color w:val="auto"/>
          <w:sz w:val="20"/>
          <w:u w:val="single"/>
        </w:rPr>
      </w:pPr>
      <w:bookmarkStart w:id="0" w:name="_GoBack"/>
      <w:r>
        <w:rPr>
          <w:rFonts w:ascii="Arial" w:hAnsi="Arial" w:cs="Arial"/>
          <w:b/>
          <w:bCs/>
          <w:i/>
          <w:iCs/>
          <w:color w:val="auto"/>
          <w:sz w:val="20"/>
          <w:u w:val="single"/>
        </w:rPr>
        <w:lastRenderedPageBreak/>
        <w:t>АДРЕСА ОТЕЛЕЙ ПО МАРШРУТУ № 3</w:t>
      </w:r>
      <w:r>
        <w:rPr>
          <w:rFonts w:ascii="Arial" w:hAnsi="Arial" w:cs="Arial"/>
          <w:b/>
          <w:bCs/>
          <w:i/>
          <w:iCs/>
          <w:color w:val="auto"/>
          <w:sz w:val="20"/>
          <w:u w:val="single"/>
          <w:lang w:val="en-US"/>
        </w:rPr>
        <w:t>SA</w:t>
      </w:r>
      <w:r w:rsidRPr="00D86B1F">
        <w:rPr>
          <w:rFonts w:ascii="Arial" w:hAnsi="Arial" w:cs="Arial"/>
          <w:b/>
          <w:bCs/>
          <w:i/>
          <w:iCs/>
          <w:color w:val="auto"/>
          <w:sz w:val="20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auto"/>
          <w:sz w:val="20"/>
          <w:u w:val="single"/>
          <w:lang w:val="en-US"/>
        </w:rPr>
        <w:t>AVIA</w:t>
      </w:r>
      <w:r>
        <w:rPr>
          <w:rFonts w:ascii="Arial" w:hAnsi="Arial" w:cs="Arial"/>
          <w:b/>
          <w:bCs/>
          <w:i/>
          <w:iCs/>
          <w:color w:val="auto"/>
          <w:sz w:val="20"/>
          <w:u w:val="single"/>
        </w:rPr>
        <w:t xml:space="preserve"> 01.06.2019 </w:t>
      </w:r>
      <w:bookmarkEnd w:id="0"/>
    </w:p>
    <w:p w:rsidR="00D86B1F" w:rsidRDefault="00D86B1F" w:rsidP="00D86B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Руководитель группы: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</w:p>
    <w:p w:rsidR="00D86B1F" w:rsidRDefault="00D86B1F" w:rsidP="00D86B1F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Если Вы потерялись или отстали по маршруту, Вы можете найти группу, имея под рукой адреса отелей.</w:t>
      </w:r>
    </w:p>
    <w:p w:rsidR="00D86B1F" w:rsidRDefault="00D86B1F" w:rsidP="00D86B1F">
      <w:pPr>
        <w:pStyle w:val="14"/>
        <w:rPr>
          <w:rFonts w:ascii="Arial" w:hAnsi="Arial" w:cs="Arial"/>
          <w:b/>
          <w:bCs/>
          <w:i/>
          <w:iCs/>
          <w:color w:val="auto"/>
          <w:sz w:val="20"/>
        </w:rPr>
      </w:pPr>
    </w:p>
    <w:p w:rsidR="00D86B1F" w:rsidRDefault="00D86B1F" w:rsidP="00D86B1F">
      <w:pPr>
        <w:pStyle w:val="14"/>
        <w:rPr>
          <w:rFonts w:ascii="Arial" w:hAnsi="Arial" w:cs="Arial"/>
          <w:b/>
          <w:bCs/>
          <w:i/>
          <w:color w:val="auto"/>
          <w:sz w:val="20"/>
          <w:u w:val="single"/>
          <w:lang w:val="en-US"/>
        </w:rPr>
      </w:pPr>
      <w:r>
        <w:rPr>
          <w:rFonts w:ascii="Arial" w:hAnsi="Arial" w:cs="Arial"/>
          <w:b/>
          <w:bCs/>
          <w:i/>
          <w:iCs/>
          <w:sz w:val="20"/>
          <w:u w:val="single"/>
          <w:lang w:val="de-DE"/>
        </w:rPr>
        <w:t>Ачиреале</w:t>
      </w:r>
      <w:r>
        <w:rPr>
          <w:rFonts w:ascii="Arial" w:hAnsi="Arial" w:cs="Arial"/>
          <w:b/>
          <w:bCs/>
          <w:i/>
          <w:iCs/>
          <w:sz w:val="20"/>
          <w:u w:val="single"/>
          <w:lang w:val="en-US"/>
        </w:rPr>
        <w:t xml:space="preserve"> </w:t>
      </w:r>
      <w:r>
        <w:rPr>
          <w:rFonts w:ascii="Arial" w:hAnsi="Arial" w:cs="Arial"/>
          <w:b/>
          <w:bCs/>
          <w:i/>
          <w:color w:val="auto"/>
          <w:sz w:val="20"/>
          <w:u w:val="single"/>
          <w:lang w:val="en-US"/>
        </w:rPr>
        <w:t>(</w:t>
      </w:r>
      <w:r>
        <w:rPr>
          <w:rFonts w:ascii="Arial" w:hAnsi="Arial" w:cs="Arial"/>
          <w:b/>
          <w:bCs/>
          <w:i/>
          <w:iCs/>
          <w:sz w:val="20"/>
          <w:u w:val="single"/>
          <w:lang w:val="de-DE"/>
        </w:rPr>
        <w:t>Катания</w:t>
      </w:r>
      <w:r>
        <w:rPr>
          <w:rFonts w:ascii="Arial" w:hAnsi="Arial" w:cs="Arial"/>
          <w:b/>
          <w:bCs/>
          <w:i/>
          <w:iCs/>
          <w:sz w:val="20"/>
          <w:u w:val="single"/>
          <w:lang w:val="en-US"/>
        </w:rPr>
        <w:t>)</w:t>
      </w:r>
      <w:r>
        <w:rPr>
          <w:rFonts w:ascii="Arial" w:hAnsi="Arial" w:cs="Arial"/>
          <w:b/>
          <w:bCs/>
          <w:i/>
          <w:color w:val="auto"/>
          <w:sz w:val="20"/>
          <w:u w:val="single"/>
          <w:lang w:val="en-US"/>
        </w:rPr>
        <w:t xml:space="preserve">                                                                                   01-04.06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>Art Hotel Capomulini 4*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 xml:space="preserve">Viale della Fiera Franca, 33, 95024 Acireale CT, Италия 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 xml:space="preserve">H5G9+2M Capo Mulini, 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>+39 095 293 3040</w:t>
      </w:r>
    </w:p>
    <w:p w:rsidR="00D86B1F" w:rsidRDefault="00D86B1F" w:rsidP="00D86B1F">
      <w:pPr>
        <w:pStyle w:val="ac"/>
        <w:rPr>
          <w:rStyle w:val="ab"/>
          <w:u w:val="single"/>
        </w:rPr>
      </w:pPr>
    </w:p>
    <w:p w:rsidR="00D86B1F" w:rsidRDefault="00D86B1F" w:rsidP="00D86B1F">
      <w:pPr>
        <w:pStyle w:val="ac"/>
        <w:rPr>
          <w:rFonts w:eastAsia="Times New Roman"/>
          <w:bCs/>
          <w:snapToGrid w:val="0"/>
          <w:lang w:eastAsia="ru-RU"/>
        </w:rPr>
      </w:pP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eastAsia="ru-RU"/>
        </w:rPr>
        <w:t>Марина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>-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eastAsia="ru-RU"/>
        </w:rPr>
        <w:t>ди-Рагуса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 xml:space="preserve"> (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eastAsia="ru-RU"/>
        </w:rPr>
        <w:t>Сицилия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>)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ab/>
        <w:t xml:space="preserve">        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ab/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ab/>
        <w:t xml:space="preserve">                                04-07.06</w:t>
      </w: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</w:t>
      </w:r>
      <w:r>
        <w:rPr>
          <w:rFonts w:ascii="Arial" w:eastAsia="Times New Roman" w:hAnsi="Arial" w:cs="Arial"/>
          <w:vanish/>
          <w:sz w:val="16"/>
          <w:szCs w:val="16"/>
          <w:lang w:val="de-DE" w:eastAsia="ru-RU"/>
        </w:rPr>
        <w:t xml:space="preserve"> </w:t>
      </w:r>
      <w:r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>Baia Del Sole Hotel 3*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 xml:space="preserve">Lungomare Andrea Doria, 190, 97100 RAGUSA 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>+39 0932 239844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0"/>
          <w:szCs w:val="20"/>
          <w:lang w:val="en-US" w:eastAsia="ru-RU"/>
        </w:rPr>
      </w:pPr>
    </w:p>
    <w:p w:rsidR="00D86B1F" w:rsidRDefault="00D86B1F" w:rsidP="00D86B1F">
      <w:pPr>
        <w:pStyle w:val="ac"/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en-US" w:eastAsia="ru-RU"/>
        </w:rPr>
      </w:pP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eastAsia="ru-RU"/>
        </w:rPr>
        <w:t>Палермо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en-US" w:eastAsia="ru-RU"/>
        </w:rPr>
        <w:t xml:space="preserve">          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ab/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ab/>
        <w:t xml:space="preserve">        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ab/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ab/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en-US" w:eastAsia="ru-RU"/>
        </w:rPr>
        <w:t xml:space="preserve">                                  </w:t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de-DE" w:eastAsia="ru-RU"/>
        </w:rPr>
        <w:tab/>
      </w:r>
      <w:r>
        <w:rPr>
          <w:rFonts w:ascii="Arial" w:eastAsia="Times New Roman" w:hAnsi="Arial" w:cs="Arial"/>
          <w:b/>
          <w:bCs/>
          <w:i/>
          <w:snapToGrid w:val="0"/>
          <w:sz w:val="20"/>
          <w:szCs w:val="20"/>
          <w:u w:val="single"/>
          <w:lang w:val="en-US" w:eastAsia="ru-RU"/>
        </w:rPr>
        <w:t xml:space="preserve">      07-10.06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>Saracen Sands Hotel 4*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>Via Libertà, 128A, 90040 Isola delle Femmine PA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val="de-DE" w:eastAsia="ru-RU"/>
        </w:rPr>
        <w:t>+39 091 867 1423</w:t>
      </w:r>
    </w:p>
    <w:p w:rsidR="00D86B1F" w:rsidRDefault="00D86B1F" w:rsidP="00D86B1F">
      <w:pPr>
        <w:pStyle w:val="ac"/>
        <w:rPr>
          <w:rFonts w:ascii="Arial" w:eastAsia="Times New Roman" w:hAnsi="Arial" w:cs="Arial"/>
          <w:b/>
          <w:bCs/>
          <w:i/>
          <w:iCs/>
          <w:snapToGrid w:val="0"/>
          <w:color w:val="000000"/>
          <w:sz w:val="20"/>
          <w:szCs w:val="20"/>
          <w:lang w:val="en-US" w:eastAsia="ru-RU"/>
        </w:rPr>
      </w:pPr>
    </w:p>
    <w:p w:rsidR="00D86B1F" w:rsidRDefault="00D86B1F" w:rsidP="00D86B1F">
      <w:pPr>
        <w:pStyle w:val="14"/>
        <w:rPr>
          <w:rFonts w:ascii="Arial" w:hAnsi="Arial" w:cs="Arial"/>
          <w:b/>
          <w:bCs/>
          <w:i/>
          <w:color w:val="auto"/>
          <w:sz w:val="20"/>
          <w:u w:val="single"/>
          <w:lang w:val="en-US"/>
        </w:rPr>
      </w:pPr>
      <w:r>
        <w:rPr>
          <w:rFonts w:ascii="Arial" w:hAnsi="Arial" w:cs="Arial"/>
          <w:b/>
          <w:bCs/>
          <w:i/>
          <w:iCs/>
          <w:sz w:val="20"/>
          <w:u w:val="single"/>
          <w:lang w:val="de-DE"/>
        </w:rPr>
        <w:t>Катания</w:t>
      </w:r>
      <w:r>
        <w:rPr>
          <w:rFonts w:ascii="Arial" w:hAnsi="Arial" w:cs="Arial"/>
          <w:b/>
          <w:bCs/>
          <w:i/>
          <w:color w:val="auto"/>
          <w:sz w:val="20"/>
          <w:u w:val="single"/>
          <w:lang w:val="en-US"/>
        </w:rPr>
        <w:t xml:space="preserve"> (</w:t>
      </w:r>
      <w:r>
        <w:rPr>
          <w:rFonts w:ascii="Arial" w:hAnsi="Arial" w:cs="Arial"/>
          <w:b/>
          <w:bCs/>
          <w:i/>
          <w:iCs/>
          <w:sz w:val="20"/>
          <w:u w:val="single"/>
        </w:rPr>
        <w:t>пригород</w:t>
      </w:r>
      <w:r>
        <w:rPr>
          <w:rFonts w:ascii="Arial" w:hAnsi="Arial" w:cs="Arial"/>
          <w:b/>
          <w:bCs/>
          <w:i/>
          <w:iCs/>
          <w:sz w:val="20"/>
          <w:u w:val="single"/>
          <w:lang w:val="de-DE"/>
        </w:rPr>
        <w:t>)</w:t>
      </w:r>
      <w:r>
        <w:rPr>
          <w:rFonts w:ascii="Arial" w:hAnsi="Arial" w:cs="Arial"/>
          <w:b/>
          <w:bCs/>
          <w:i/>
          <w:color w:val="auto"/>
          <w:sz w:val="20"/>
          <w:u w:val="single"/>
          <w:lang w:val="en-US"/>
        </w:rPr>
        <w:tab/>
        <w:t xml:space="preserve">                                                                                   10-11.06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eastAsia="Times New Roman" w:cs="Arial"/>
          <w:b/>
          <w:bCs/>
          <w:i/>
          <w:iCs/>
          <w:snapToGrid w:val="0"/>
          <w:sz w:val="20"/>
          <w:szCs w:val="20"/>
          <w:lang w:val="de-DE" w:eastAsia="ru-RU"/>
        </w:rPr>
        <w:t>Garden Hotel 3*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eastAsia="Times New Roman" w:cs="Arial"/>
          <w:b/>
          <w:bCs/>
          <w:i/>
          <w:iCs/>
          <w:snapToGrid w:val="0"/>
          <w:sz w:val="20"/>
          <w:szCs w:val="20"/>
          <w:lang w:val="de-DE" w:eastAsia="ru-RU"/>
        </w:rPr>
        <w:t xml:space="preserve">Via Madonna delle Lacrime, 12, 95037 San Giovanni La Punta CT, </w:t>
      </w:r>
    </w:p>
    <w:p w:rsidR="00D86B1F" w:rsidRDefault="00D86B1F" w:rsidP="00D86B1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iCs/>
          <w:snapToGrid w:val="0"/>
          <w:sz w:val="20"/>
          <w:szCs w:val="20"/>
          <w:lang w:val="de-DE" w:eastAsia="ru-RU"/>
        </w:rPr>
      </w:pPr>
      <w:r>
        <w:rPr>
          <w:rFonts w:eastAsia="Times New Roman" w:cs="Arial"/>
          <w:b/>
          <w:bCs/>
          <w:i/>
          <w:iCs/>
          <w:snapToGrid w:val="0"/>
          <w:sz w:val="20"/>
          <w:szCs w:val="20"/>
          <w:lang w:val="de-DE" w:eastAsia="ru-RU"/>
        </w:rPr>
        <w:t>+39 095 717 7767</w:t>
      </w:r>
    </w:p>
    <w:p w:rsidR="00D86B1F" w:rsidRDefault="00D86B1F" w:rsidP="00D86B1F">
      <w:pPr>
        <w:pStyle w:val="ac"/>
        <w:rPr>
          <w:rFonts w:ascii="Arial" w:eastAsia="Times New Roman" w:hAnsi="Arial" w:cs="Arial"/>
          <w:b/>
          <w:bCs/>
          <w:i/>
          <w:iCs/>
          <w:snapToGrid w:val="0"/>
          <w:color w:val="000000"/>
          <w:sz w:val="20"/>
          <w:szCs w:val="20"/>
          <w:lang w:eastAsia="ru-RU"/>
        </w:rPr>
      </w:pPr>
    </w:p>
    <w:p w:rsidR="00D86B1F" w:rsidRDefault="00D86B1F" w:rsidP="00D86B1F">
      <w:pPr>
        <w:pStyle w:val="11"/>
        <w:rPr>
          <w:rFonts w:ascii="Arial" w:hAnsi="Arial" w:cs="Arial"/>
          <w:b/>
          <w:i/>
          <w:color w:val="auto"/>
          <w:sz w:val="20"/>
          <w:u w:val="single"/>
        </w:rPr>
      </w:pPr>
    </w:p>
    <w:p w:rsidR="00D86B1F" w:rsidRDefault="00D86B1F" w:rsidP="00D86B1F">
      <w:pPr>
        <w:pStyle w:val="11"/>
        <w:rPr>
          <w:rFonts w:ascii="Arial" w:hAnsi="Arial" w:cs="Arial"/>
          <w:b/>
          <w:i/>
          <w:color w:val="auto"/>
          <w:sz w:val="20"/>
          <w:u w:val="single"/>
        </w:rPr>
      </w:pPr>
    </w:p>
    <w:p w:rsidR="00D86B1F" w:rsidRDefault="00D86B1F" w:rsidP="00D86B1F">
      <w:pPr>
        <w:pStyle w:val="13"/>
        <w:rPr>
          <w:rFonts w:ascii="Arial" w:hAnsi="Arial" w:cs="Arial"/>
          <w:b/>
          <w:bCs/>
          <w:i/>
          <w:iCs/>
          <w:color w:val="auto"/>
          <w:sz w:val="20"/>
        </w:rPr>
      </w:pPr>
      <w:r>
        <w:rPr>
          <w:rFonts w:ascii="Arial" w:hAnsi="Arial" w:cs="Arial"/>
          <w:b/>
          <w:bCs/>
          <w:i/>
          <w:iCs/>
          <w:color w:val="auto"/>
          <w:sz w:val="20"/>
          <w:lang w:val="en-US"/>
        </w:rPr>
        <w:t>NB</w:t>
      </w:r>
      <w:r>
        <w:rPr>
          <w:rFonts w:ascii="Arial" w:hAnsi="Arial" w:cs="Arial"/>
          <w:b/>
          <w:bCs/>
          <w:i/>
          <w:iCs/>
          <w:color w:val="auto"/>
          <w:sz w:val="20"/>
        </w:rPr>
        <w:t>! Фирма оставляет за собой право поменять любой из вышеуказанных отелей на другой аналогичного уровня согласно условиям проживания, оговоренным в программе</w:t>
      </w:r>
    </w:p>
    <w:p w:rsidR="00D86B1F" w:rsidRDefault="00D86B1F" w:rsidP="00D86B1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86B1F" w:rsidRDefault="00D86B1F" w:rsidP="00D86B1F">
      <w:pPr>
        <w:spacing w:after="0"/>
        <w:rPr>
          <w:rFonts w:ascii="Arial" w:hAnsi="Arial" w:cs="Arial"/>
          <w:b/>
          <w:sz w:val="20"/>
          <w:szCs w:val="20"/>
        </w:rPr>
      </w:pPr>
    </w:p>
    <w:p w:rsidR="00D86B1F" w:rsidRDefault="00D86B1F" w:rsidP="00D86B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Уважаемые клиенты!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Компания ТТВ прилагает максимум усилий, чтобы отели, которые мы бронируем для Вашего тура, соответствовали Вашим представлениям о комфортном проживании, отвечали требованиям программы тура и были удобны для осуществления намеченной экскурсионной программы.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Выбор отелей по маршруту представляет собой сложный поиск «золотой середины»  между 1) допустимой стоимостью проживания, 2) качеством предоставляемых услуг и 3) расположением, подходящим для целей программы тура. 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наших программах предоставляются отели категорий 2*, 3*, 4* в зависимости от заявленного в программе тура. Основными критериями для нас является чистый и опрятный номер, оборудованные спальные места, шкаф или вешалка для одежды, стол, стул, отдельный санузел с раковиной, унитазом и душем,  наличие не менее 1 полотенца на человека и базовых гигиенических средств (мыло или гель).  Отель должен располагать залом для завтраков и лифтом (при наличии 3-х и более этажей).  В некоторых странах (например, Польша)  отдельные отели туристического класса в целях снижения налоговой нагрузки, не запрашивают присвоение категории «3 звезды»,  а имеют «2 звезды», но при этом по качеству номеров и уровню сервиса соответствуют и даже  превосходят некоторые отели «3 звезды». В исключительных случаях мы оставляем за собой право размещать туристов в подобных отелях.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 зависимости от категории тура, в программах с отдыхом предполагаются разные категории отелей от 2* до 4*, а также размещение по системе «Фортуна». Отели категории «4 звезды», в отличие от отелей «2-3 звезды» располагают номерами большей площади, комнаты могут иметь балконы, обязательно наличие  кондиционеров,  расширен набор полотенец и гигиенических средств,  возможен минибар (не путать с холодильником, которыми в Западной Европе отели, как правило, не комплектуются). В отеле может иметься  расширенная инфраструктура для отдыха – ресторан, бар, бассейн и т.д.  В отелях на море большая часть программ включает пользование кондиционером, в ряде программ включающих размещение в отелях эконом класса 2-3* эта услуга предоставляется за дополнительную плату. Пользование пляжем и оборудованием, также может быть за дополнительную плату.   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Отель по системе «Фортуна» - подразумевает определение категории отелей 2*, 3* или 4* без указания определенных характеристик самого отеля, его номеров и т.п. 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Несколько слов о  «звездности»  отелей.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 обозначении категории отеля </w:t>
      </w:r>
      <w:r>
        <w:rPr>
          <w:rFonts w:ascii="Arial" w:hAnsi="Arial" w:cs="Arial"/>
          <w:b/>
          <w:sz w:val="20"/>
          <w:szCs w:val="20"/>
          <w:u w:val="single"/>
        </w:rPr>
        <w:t>мы исходим из официальной классификации отеля,</w:t>
      </w:r>
      <w:r>
        <w:rPr>
          <w:rFonts w:ascii="Arial" w:hAnsi="Arial" w:cs="Arial"/>
          <w:sz w:val="20"/>
          <w:szCs w:val="20"/>
        </w:rPr>
        <w:t xml:space="preserve"> присвоенной административными органами страны нахождения отеля. Нормы классификации являются условными и присвоение той или иной категории происходит </w:t>
      </w:r>
      <w:r>
        <w:rPr>
          <w:rFonts w:ascii="Arial" w:hAnsi="Arial" w:cs="Arial"/>
          <w:b/>
          <w:sz w:val="20"/>
          <w:szCs w:val="20"/>
          <w:u w:val="single"/>
        </w:rPr>
        <w:t>по формальным признакам.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Несмотря на схожесть норм  присвоения «звезд» отелям в большинстве стран Евросоюза, существенную роль играют </w:t>
      </w:r>
      <w:r>
        <w:rPr>
          <w:rFonts w:ascii="Arial" w:hAnsi="Arial" w:cs="Arial"/>
          <w:b/>
          <w:sz w:val="20"/>
          <w:szCs w:val="20"/>
          <w:u w:val="single"/>
        </w:rPr>
        <w:t>национальные особенности классификации</w:t>
      </w:r>
      <w:r>
        <w:rPr>
          <w:rFonts w:ascii="Arial" w:hAnsi="Arial" w:cs="Arial"/>
          <w:sz w:val="20"/>
          <w:szCs w:val="20"/>
        </w:rPr>
        <w:t xml:space="preserve">, принятые в той или иной стране.  По этой причине отели категории «3 звезды» в разных странах по маршруту следования могут существенно различаться между собой. Отличия  могут касаться таких моментов, как площадь номеров,  наличие и количество тех или иных предметов мебели, оборудования санузлов, наличие или отсутствие кондиционера, выбор продуктов на завтраке и способ его организации.  Например, в Польше отель «3 звезды» будет намного скромнее и проще, чем отель «3 звезды» во Франции, а в Германии в отелях «3 звезды» площадь номеров существенно больше, чем в отелях аналогичной категории во Франции. В Италии отели «3 звезды»  могут иногда и иметь номера, превышающие по площади комнаты французских отелей, но отличаются при этом менее современным оборудованием номеров, а также очень скромным набором продуктов на завтраках.  На курортах Испании отели « 4 звезды» гораздо более простые, чем отели «4 звезды» в Германии и менее комфортабельные, чем хорошие отели «4 звезды» на популярных турецких курортах. 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Кроме того в </w:t>
      </w:r>
      <w:r>
        <w:rPr>
          <w:rFonts w:ascii="Arial" w:hAnsi="Arial" w:cs="Arial"/>
          <w:b/>
          <w:sz w:val="20"/>
          <w:szCs w:val="20"/>
          <w:u w:val="single"/>
        </w:rPr>
        <w:t xml:space="preserve">одной и той же стране между разными отелями одной и той же категории могут иметь место существенные отличия </w:t>
      </w:r>
      <w:r>
        <w:rPr>
          <w:rFonts w:ascii="Arial" w:hAnsi="Arial" w:cs="Arial"/>
          <w:sz w:val="20"/>
          <w:szCs w:val="20"/>
        </w:rPr>
        <w:t>как по общему состоянию номерного фонда, так и по уровню предоставляемых услуг.  Не существует также и единых подходов к ценообразованию. В рамках одной категории в разных отелях в зависимости от уровня сервиса стоимость проживания может отличаться в несколько раз (например, в одной и той же стране в отелях  категории «3 звезды»  номер может стоить как 60 евро, так и 150 евро,   а в отелях категории «4 звезды» номер может стоить как 80 евро, так и 400 евро).</w:t>
      </w:r>
    </w:p>
    <w:p w:rsidR="00D86B1F" w:rsidRDefault="00D86B1F" w:rsidP="00D86B1F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Желаем Вам хорошего путешествия.</w:t>
      </w: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p w:rsidR="00625DDF" w:rsidRDefault="00625DDF" w:rsidP="007530D8">
      <w:pPr>
        <w:widowControl w:val="0"/>
        <w:autoSpaceDE w:val="0"/>
        <w:autoSpaceDN w:val="0"/>
        <w:adjustRightInd w:val="0"/>
        <w:spacing w:after="0" w:line="360" w:lineRule="exact"/>
        <w:rPr>
          <w:rFonts w:cs="Arial"/>
          <w:sz w:val="24"/>
          <w:szCs w:val="24"/>
        </w:rPr>
      </w:pPr>
    </w:p>
    <w:sectPr w:rsidR="00625DDF" w:rsidSect="00E64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Ligh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60FC"/>
    <w:multiLevelType w:val="hybridMultilevel"/>
    <w:tmpl w:val="7CD8FBE0"/>
    <w:lvl w:ilvl="0" w:tplc="3972248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D1500"/>
    <w:multiLevelType w:val="multilevel"/>
    <w:tmpl w:val="97F0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1E30"/>
    <w:multiLevelType w:val="multilevel"/>
    <w:tmpl w:val="E13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467A3"/>
    <w:multiLevelType w:val="hybridMultilevel"/>
    <w:tmpl w:val="39FCCF7E"/>
    <w:lvl w:ilvl="0" w:tplc="366C5E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72632"/>
    <w:multiLevelType w:val="hybridMultilevel"/>
    <w:tmpl w:val="AF48FB04"/>
    <w:lvl w:ilvl="0" w:tplc="DEA044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17"/>
    <w:rsid w:val="000047AE"/>
    <w:rsid w:val="00012542"/>
    <w:rsid w:val="00016077"/>
    <w:rsid w:val="000204F1"/>
    <w:rsid w:val="00023EC0"/>
    <w:rsid w:val="000251B7"/>
    <w:rsid w:val="0002530D"/>
    <w:rsid w:val="000259E2"/>
    <w:rsid w:val="000318C1"/>
    <w:rsid w:val="00033CE7"/>
    <w:rsid w:val="00034626"/>
    <w:rsid w:val="00034803"/>
    <w:rsid w:val="00040AC4"/>
    <w:rsid w:val="00054A41"/>
    <w:rsid w:val="00054EAB"/>
    <w:rsid w:val="00055C46"/>
    <w:rsid w:val="0005766C"/>
    <w:rsid w:val="00057A3D"/>
    <w:rsid w:val="00057F21"/>
    <w:rsid w:val="00062446"/>
    <w:rsid w:val="00067E15"/>
    <w:rsid w:val="0007772E"/>
    <w:rsid w:val="00080C02"/>
    <w:rsid w:val="0009403F"/>
    <w:rsid w:val="000A3BD8"/>
    <w:rsid w:val="000C14BB"/>
    <w:rsid w:val="000E3754"/>
    <w:rsid w:val="000E6920"/>
    <w:rsid w:val="000F0D20"/>
    <w:rsid w:val="00101EFC"/>
    <w:rsid w:val="00102C93"/>
    <w:rsid w:val="0012273C"/>
    <w:rsid w:val="001411F1"/>
    <w:rsid w:val="00142508"/>
    <w:rsid w:val="00143155"/>
    <w:rsid w:val="00154230"/>
    <w:rsid w:val="00161421"/>
    <w:rsid w:val="00164D50"/>
    <w:rsid w:val="00166CF8"/>
    <w:rsid w:val="00167801"/>
    <w:rsid w:val="00190C8E"/>
    <w:rsid w:val="00193155"/>
    <w:rsid w:val="001A2757"/>
    <w:rsid w:val="001C2A5A"/>
    <w:rsid w:val="001C63EC"/>
    <w:rsid w:val="001C7B34"/>
    <w:rsid w:val="001E4195"/>
    <w:rsid w:val="001E4987"/>
    <w:rsid w:val="001E4FF4"/>
    <w:rsid w:val="001F2BB6"/>
    <w:rsid w:val="0020477C"/>
    <w:rsid w:val="00210059"/>
    <w:rsid w:val="00224A49"/>
    <w:rsid w:val="00245BFF"/>
    <w:rsid w:val="00256C4F"/>
    <w:rsid w:val="002607AB"/>
    <w:rsid w:val="00262191"/>
    <w:rsid w:val="00264513"/>
    <w:rsid w:val="00266BE7"/>
    <w:rsid w:val="002703C9"/>
    <w:rsid w:val="00276C58"/>
    <w:rsid w:val="00283CAA"/>
    <w:rsid w:val="0028409D"/>
    <w:rsid w:val="00293D0E"/>
    <w:rsid w:val="00297EAB"/>
    <w:rsid w:val="002A0A97"/>
    <w:rsid w:val="002A0B29"/>
    <w:rsid w:val="002A1C8E"/>
    <w:rsid w:val="002A1FFE"/>
    <w:rsid w:val="002B25E1"/>
    <w:rsid w:val="002B2AFC"/>
    <w:rsid w:val="002B2F0D"/>
    <w:rsid w:val="002B67B9"/>
    <w:rsid w:val="002C79BD"/>
    <w:rsid w:val="002F02FB"/>
    <w:rsid w:val="002F398A"/>
    <w:rsid w:val="002F7EEB"/>
    <w:rsid w:val="00315642"/>
    <w:rsid w:val="00323A57"/>
    <w:rsid w:val="00325098"/>
    <w:rsid w:val="0033022C"/>
    <w:rsid w:val="00347C5D"/>
    <w:rsid w:val="00360070"/>
    <w:rsid w:val="0036680B"/>
    <w:rsid w:val="00367B71"/>
    <w:rsid w:val="003705CE"/>
    <w:rsid w:val="003744E9"/>
    <w:rsid w:val="003A030F"/>
    <w:rsid w:val="003B0478"/>
    <w:rsid w:val="003B3673"/>
    <w:rsid w:val="003B5D1E"/>
    <w:rsid w:val="003C7D16"/>
    <w:rsid w:val="003D196B"/>
    <w:rsid w:val="003E5198"/>
    <w:rsid w:val="003F47EA"/>
    <w:rsid w:val="0041162D"/>
    <w:rsid w:val="004257F1"/>
    <w:rsid w:val="00431E2D"/>
    <w:rsid w:val="0043470F"/>
    <w:rsid w:val="00445EBB"/>
    <w:rsid w:val="004478B7"/>
    <w:rsid w:val="00456A15"/>
    <w:rsid w:val="00457C85"/>
    <w:rsid w:val="00467531"/>
    <w:rsid w:val="0047629C"/>
    <w:rsid w:val="00480068"/>
    <w:rsid w:val="004808B7"/>
    <w:rsid w:val="004834F1"/>
    <w:rsid w:val="00485A48"/>
    <w:rsid w:val="00492E2A"/>
    <w:rsid w:val="00494061"/>
    <w:rsid w:val="00496BA3"/>
    <w:rsid w:val="004A3B51"/>
    <w:rsid w:val="004C774E"/>
    <w:rsid w:val="004D5774"/>
    <w:rsid w:val="004D601D"/>
    <w:rsid w:val="004D698F"/>
    <w:rsid w:val="004E00B0"/>
    <w:rsid w:val="004E18C3"/>
    <w:rsid w:val="004E1F84"/>
    <w:rsid w:val="004E48D1"/>
    <w:rsid w:val="004E5D0C"/>
    <w:rsid w:val="004F06C3"/>
    <w:rsid w:val="004F2691"/>
    <w:rsid w:val="004F410A"/>
    <w:rsid w:val="004F686A"/>
    <w:rsid w:val="004F6E6C"/>
    <w:rsid w:val="00503D01"/>
    <w:rsid w:val="00506465"/>
    <w:rsid w:val="00511548"/>
    <w:rsid w:val="00526F8D"/>
    <w:rsid w:val="00555DBE"/>
    <w:rsid w:val="00576EC4"/>
    <w:rsid w:val="00583CCC"/>
    <w:rsid w:val="00584799"/>
    <w:rsid w:val="005902C3"/>
    <w:rsid w:val="0059044C"/>
    <w:rsid w:val="00596AE1"/>
    <w:rsid w:val="005A2267"/>
    <w:rsid w:val="005B1D1D"/>
    <w:rsid w:val="005C3BFF"/>
    <w:rsid w:val="005C685A"/>
    <w:rsid w:val="005D6467"/>
    <w:rsid w:val="005E0A20"/>
    <w:rsid w:val="005E4067"/>
    <w:rsid w:val="005F5070"/>
    <w:rsid w:val="005F5648"/>
    <w:rsid w:val="005F65A0"/>
    <w:rsid w:val="005F7AEA"/>
    <w:rsid w:val="005F7D54"/>
    <w:rsid w:val="006037C5"/>
    <w:rsid w:val="00611A2A"/>
    <w:rsid w:val="006147AC"/>
    <w:rsid w:val="00622595"/>
    <w:rsid w:val="00625DDF"/>
    <w:rsid w:val="00652300"/>
    <w:rsid w:val="00656BF7"/>
    <w:rsid w:val="00657C4C"/>
    <w:rsid w:val="0066620F"/>
    <w:rsid w:val="0067171E"/>
    <w:rsid w:val="00684F57"/>
    <w:rsid w:val="006A6E11"/>
    <w:rsid w:val="006B12BC"/>
    <w:rsid w:val="006B21BA"/>
    <w:rsid w:val="006B6A11"/>
    <w:rsid w:val="006C288A"/>
    <w:rsid w:val="006C51A9"/>
    <w:rsid w:val="006C5E43"/>
    <w:rsid w:val="006D3F07"/>
    <w:rsid w:val="006D4633"/>
    <w:rsid w:val="006D5B2D"/>
    <w:rsid w:val="006D7526"/>
    <w:rsid w:val="006F190F"/>
    <w:rsid w:val="00700C21"/>
    <w:rsid w:val="00701946"/>
    <w:rsid w:val="00705F00"/>
    <w:rsid w:val="007113E2"/>
    <w:rsid w:val="00716E3A"/>
    <w:rsid w:val="00730771"/>
    <w:rsid w:val="0073490F"/>
    <w:rsid w:val="00734AD2"/>
    <w:rsid w:val="00742DF9"/>
    <w:rsid w:val="00744115"/>
    <w:rsid w:val="0075218F"/>
    <w:rsid w:val="007530D8"/>
    <w:rsid w:val="00753954"/>
    <w:rsid w:val="00755A9D"/>
    <w:rsid w:val="00756617"/>
    <w:rsid w:val="00761E05"/>
    <w:rsid w:val="00771ED4"/>
    <w:rsid w:val="00772FC5"/>
    <w:rsid w:val="00784463"/>
    <w:rsid w:val="00787762"/>
    <w:rsid w:val="007A2DDC"/>
    <w:rsid w:val="007A6829"/>
    <w:rsid w:val="007B0465"/>
    <w:rsid w:val="007B1016"/>
    <w:rsid w:val="007C03D3"/>
    <w:rsid w:val="007C07D3"/>
    <w:rsid w:val="007C12A5"/>
    <w:rsid w:val="007D0AF9"/>
    <w:rsid w:val="007D546E"/>
    <w:rsid w:val="007E226F"/>
    <w:rsid w:val="00810A39"/>
    <w:rsid w:val="00815F86"/>
    <w:rsid w:val="00817F70"/>
    <w:rsid w:val="00822913"/>
    <w:rsid w:val="0082547E"/>
    <w:rsid w:val="0082611E"/>
    <w:rsid w:val="00835551"/>
    <w:rsid w:val="00840F6F"/>
    <w:rsid w:val="00843A2A"/>
    <w:rsid w:val="00851B03"/>
    <w:rsid w:val="00853C87"/>
    <w:rsid w:val="008728F9"/>
    <w:rsid w:val="00882D81"/>
    <w:rsid w:val="00883199"/>
    <w:rsid w:val="00884D71"/>
    <w:rsid w:val="008B5245"/>
    <w:rsid w:val="008C3E76"/>
    <w:rsid w:val="008C6252"/>
    <w:rsid w:val="008F4B2C"/>
    <w:rsid w:val="008F580C"/>
    <w:rsid w:val="00901A3E"/>
    <w:rsid w:val="009071CB"/>
    <w:rsid w:val="00907EC5"/>
    <w:rsid w:val="00957BDF"/>
    <w:rsid w:val="00966EF9"/>
    <w:rsid w:val="00967E36"/>
    <w:rsid w:val="009719A0"/>
    <w:rsid w:val="009738DA"/>
    <w:rsid w:val="00976D16"/>
    <w:rsid w:val="00984D4D"/>
    <w:rsid w:val="00985116"/>
    <w:rsid w:val="00987161"/>
    <w:rsid w:val="00991DDD"/>
    <w:rsid w:val="00994F6D"/>
    <w:rsid w:val="009A107B"/>
    <w:rsid w:val="009A26E0"/>
    <w:rsid w:val="009B31FB"/>
    <w:rsid w:val="009B6CD4"/>
    <w:rsid w:val="009C23A2"/>
    <w:rsid w:val="009C340A"/>
    <w:rsid w:val="009D7AE5"/>
    <w:rsid w:val="009D7B7F"/>
    <w:rsid w:val="009E0FA3"/>
    <w:rsid w:val="009F0368"/>
    <w:rsid w:val="009F0CFD"/>
    <w:rsid w:val="009F2305"/>
    <w:rsid w:val="009F77AC"/>
    <w:rsid w:val="00A01692"/>
    <w:rsid w:val="00A114F4"/>
    <w:rsid w:val="00A117B0"/>
    <w:rsid w:val="00A17AFD"/>
    <w:rsid w:val="00A25EF2"/>
    <w:rsid w:val="00A305F5"/>
    <w:rsid w:val="00A403E1"/>
    <w:rsid w:val="00A41D94"/>
    <w:rsid w:val="00A43A3C"/>
    <w:rsid w:val="00A44F9F"/>
    <w:rsid w:val="00A548FA"/>
    <w:rsid w:val="00A72A56"/>
    <w:rsid w:val="00A76897"/>
    <w:rsid w:val="00A8030C"/>
    <w:rsid w:val="00A818A8"/>
    <w:rsid w:val="00A818CD"/>
    <w:rsid w:val="00A83881"/>
    <w:rsid w:val="00A8669F"/>
    <w:rsid w:val="00A93F79"/>
    <w:rsid w:val="00A94A24"/>
    <w:rsid w:val="00A94A94"/>
    <w:rsid w:val="00AA0A9E"/>
    <w:rsid w:val="00AA210C"/>
    <w:rsid w:val="00AA5786"/>
    <w:rsid w:val="00AB39E8"/>
    <w:rsid w:val="00AB781C"/>
    <w:rsid w:val="00AC1C52"/>
    <w:rsid w:val="00AC5A0A"/>
    <w:rsid w:val="00AD7C5E"/>
    <w:rsid w:val="00AD7DE1"/>
    <w:rsid w:val="00AF494B"/>
    <w:rsid w:val="00AF6557"/>
    <w:rsid w:val="00AF75AA"/>
    <w:rsid w:val="00B03859"/>
    <w:rsid w:val="00B04630"/>
    <w:rsid w:val="00B07D6F"/>
    <w:rsid w:val="00B10E79"/>
    <w:rsid w:val="00B137D0"/>
    <w:rsid w:val="00B205E9"/>
    <w:rsid w:val="00B32254"/>
    <w:rsid w:val="00B34F3D"/>
    <w:rsid w:val="00B37634"/>
    <w:rsid w:val="00B41D96"/>
    <w:rsid w:val="00B41E5E"/>
    <w:rsid w:val="00B45072"/>
    <w:rsid w:val="00B5292A"/>
    <w:rsid w:val="00B67BC1"/>
    <w:rsid w:val="00B708AF"/>
    <w:rsid w:val="00B73531"/>
    <w:rsid w:val="00B7555B"/>
    <w:rsid w:val="00B83CC7"/>
    <w:rsid w:val="00B85E12"/>
    <w:rsid w:val="00B90DED"/>
    <w:rsid w:val="00B95FE6"/>
    <w:rsid w:val="00B979E1"/>
    <w:rsid w:val="00BA14A2"/>
    <w:rsid w:val="00BA26A4"/>
    <w:rsid w:val="00BA60CA"/>
    <w:rsid w:val="00BA7CB0"/>
    <w:rsid w:val="00BB3EE5"/>
    <w:rsid w:val="00BB4A41"/>
    <w:rsid w:val="00BD4D3C"/>
    <w:rsid w:val="00BE12ED"/>
    <w:rsid w:val="00BE1EEE"/>
    <w:rsid w:val="00BE2CCD"/>
    <w:rsid w:val="00BE791E"/>
    <w:rsid w:val="00BF7D0D"/>
    <w:rsid w:val="00C0646F"/>
    <w:rsid w:val="00C10B20"/>
    <w:rsid w:val="00C117AE"/>
    <w:rsid w:val="00C241C7"/>
    <w:rsid w:val="00C307B6"/>
    <w:rsid w:val="00C35A1D"/>
    <w:rsid w:val="00C421A1"/>
    <w:rsid w:val="00C474A1"/>
    <w:rsid w:val="00C52674"/>
    <w:rsid w:val="00C65705"/>
    <w:rsid w:val="00C76953"/>
    <w:rsid w:val="00C82BA7"/>
    <w:rsid w:val="00C93B41"/>
    <w:rsid w:val="00C947DD"/>
    <w:rsid w:val="00CB03A5"/>
    <w:rsid w:val="00CB30BA"/>
    <w:rsid w:val="00CB37E7"/>
    <w:rsid w:val="00CC251E"/>
    <w:rsid w:val="00CC635D"/>
    <w:rsid w:val="00CE13DB"/>
    <w:rsid w:val="00CE6CFF"/>
    <w:rsid w:val="00CF4FC9"/>
    <w:rsid w:val="00CF5CD3"/>
    <w:rsid w:val="00D1416D"/>
    <w:rsid w:val="00D14B5F"/>
    <w:rsid w:val="00D154A8"/>
    <w:rsid w:val="00D23C05"/>
    <w:rsid w:val="00D2520B"/>
    <w:rsid w:val="00D26178"/>
    <w:rsid w:val="00D33FA1"/>
    <w:rsid w:val="00D44EE9"/>
    <w:rsid w:val="00D464FD"/>
    <w:rsid w:val="00D47F6A"/>
    <w:rsid w:val="00D51DAD"/>
    <w:rsid w:val="00D525E2"/>
    <w:rsid w:val="00D56ACC"/>
    <w:rsid w:val="00D66414"/>
    <w:rsid w:val="00D67EB1"/>
    <w:rsid w:val="00D76B2B"/>
    <w:rsid w:val="00D8378C"/>
    <w:rsid w:val="00D86433"/>
    <w:rsid w:val="00D86B1F"/>
    <w:rsid w:val="00D92035"/>
    <w:rsid w:val="00D93A0B"/>
    <w:rsid w:val="00D95137"/>
    <w:rsid w:val="00D96367"/>
    <w:rsid w:val="00DA1367"/>
    <w:rsid w:val="00DA1C0E"/>
    <w:rsid w:val="00DA509D"/>
    <w:rsid w:val="00DB1E60"/>
    <w:rsid w:val="00DB4B15"/>
    <w:rsid w:val="00DC24A4"/>
    <w:rsid w:val="00DC3EEE"/>
    <w:rsid w:val="00DC4679"/>
    <w:rsid w:val="00DC5936"/>
    <w:rsid w:val="00DE0A35"/>
    <w:rsid w:val="00DE5F5F"/>
    <w:rsid w:val="00DE7EF1"/>
    <w:rsid w:val="00DF50EE"/>
    <w:rsid w:val="00DF7466"/>
    <w:rsid w:val="00E05760"/>
    <w:rsid w:val="00E11101"/>
    <w:rsid w:val="00E11D92"/>
    <w:rsid w:val="00E11FD0"/>
    <w:rsid w:val="00E174BC"/>
    <w:rsid w:val="00E272AF"/>
    <w:rsid w:val="00E272BA"/>
    <w:rsid w:val="00E3056B"/>
    <w:rsid w:val="00E32C67"/>
    <w:rsid w:val="00E51869"/>
    <w:rsid w:val="00E56FC4"/>
    <w:rsid w:val="00E63249"/>
    <w:rsid w:val="00E64221"/>
    <w:rsid w:val="00E64917"/>
    <w:rsid w:val="00E70842"/>
    <w:rsid w:val="00E71183"/>
    <w:rsid w:val="00E828D3"/>
    <w:rsid w:val="00E905F9"/>
    <w:rsid w:val="00E93CA3"/>
    <w:rsid w:val="00EA0F4A"/>
    <w:rsid w:val="00EA1A48"/>
    <w:rsid w:val="00EA6176"/>
    <w:rsid w:val="00EA646F"/>
    <w:rsid w:val="00EB3880"/>
    <w:rsid w:val="00EB3D8E"/>
    <w:rsid w:val="00EC02E8"/>
    <w:rsid w:val="00EC1F1A"/>
    <w:rsid w:val="00EC6145"/>
    <w:rsid w:val="00ED0942"/>
    <w:rsid w:val="00ED5594"/>
    <w:rsid w:val="00EF6A96"/>
    <w:rsid w:val="00EF7AD6"/>
    <w:rsid w:val="00F00AE4"/>
    <w:rsid w:val="00F0423E"/>
    <w:rsid w:val="00F2428A"/>
    <w:rsid w:val="00F40FBE"/>
    <w:rsid w:val="00F452CC"/>
    <w:rsid w:val="00F5439D"/>
    <w:rsid w:val="00F5484F"/>
    <w:rsid w:val="00F6152C"/>
    <w:rsid w:val="00F6285C"/>
    <w:rsid w:val="00F62935"/>
    <w:rsid w:val="00F64DDE"/>
    <w:rsid w:val="00F666EB"/>
    <w:rsid w:val="00F75B9B"/>
    <w:rsid w:val="00F779A7"/>
    <w:rsid w:val="00F82FF3"/>
    <w:rsid w:val="00F831ED"/>
    <w:rsid w:val="00FA3DE4"/>
    <w:rsid w:val="00FA4CA7"/>
    <w:rsid w:val="00FB0213"/>
    <w:rsid w:val="00FC325D"/>
    <w:rsid w:val="00FC68FD"/>
    <w:rsid w:val="00FD0575"/>
    <w:rsid w:val="00FD26F5"/>
    <w:rsid w:val="00FF105C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698C07-BC2F-468E-A2DC-C355B601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3F"/>
  </w:style>
  <w:style w:type="paragraph" w:styleId="1">
    <w:name w:val="heading 1"/>
    <w:basedOn w:val="a"/>
    <w:link w:val="10"/>
    <w:uiPriority w:val="9"/>
    <w:qFormat/>
    <w:rsid w:val="00E64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4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E649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4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49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6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">
    <w:name w:val="desc"/>
    <w:basedOn w:val="a0"/>
    <w:rsid w:val="00E64917"/>
  </w:style>
  <w:style w:type="character" w:customStyle="1" w:styleId="code">
    <w:name w:val="code"/>
    <w:basedOn w:val="a0"/>
    <w:rsid w:val="00E64917"/>
  </w:style>
  <w:style w:type="character" w:styleId="a4">
    <w:name w:val="Strong"/>
    <w:basedOn w:val="a0"/>
    <w:uiPriority w:val="22"/>
    <w:qFormat/>
    <w:rsid w:val="00E64917"/>
    <w:rPr>
      <w:b/>
      <w:bCs/>
    </w:rPr>
  </w:style>
  <w:style w:type="character" w:styleId="a5">
    <w:name w:val="Hyperlink"/>
    <w:basedOn w:val="a0"/>
    <w:uiPriority w:val="99"/>
    <w:unhideWhenUsed/>
    <w:rsid w:val="00E64917"/>
    <w:rPr>
      <w:color w:val="0000FF"/>
      <w:u w:val="single"/>
    </w:rPr>
  </w:style>
  <w:style w:type="character" w:customStyle="1" w:styleId="segment">
    <w:name w:val="segment"/>
    <w:basedOn w:val="a0"/>
    <w:rsid w:val="00E64917"/>
  </w:style>
  <w:style w:type="paragraph" w:styleId="a6">
    <w:name w:val="Balloon Text"/>
    <w:basedOn w:val="a"/>
    <w:link w:val="a7"/>
    <w:uiPriority w:val="99"/>
    <w:semiHidden/>
    <w:unhideWhenUsed/>
    <w:rsid w:val="00E6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917"/>
    <w:rPr>
      <w:rFonts w:ascii="Tahoma" w:hAnsi="Tahoma" w:cs="Tahoma"/>
      <w:sz w:val="16"/>
      <w:szCs w:val="16"/>
    </w:rPr>
  </w:style>
  <w:style w:type="paragraph" w:customStyle="1" w:styleId="Programma">
    <w:name w:val="Programma"/>
    <w:basedOn w:val="a"/>
    <w:uiPriority w:val="99"/>
    <w:rsid w:val="00506465"/>
    <w:pPr>
      <w:autoSpaceDE w:val="0"/>
      <w:autoSpaceDN w:val="0"/>
      <w:adjustRightInd w:val="0"/>
      <w:spacing w:after="0" w:line="288" w:lineRule="auto"/>
      <w:jc w:val="both"/>
    </w:pPr>
    <w:rPr>
      <w:rFonts w:ascii="Pragmatica Light" w:eastAsia="Calibri" w:hAnsi="Pragmatica Light" w:cs="Pragmatica Light"/>
      <w:color w:val="000000"/>
      <w:sz w:val="14"/>
      <w:szCs w:val="14"/>
    </w:rPr>
  </w:style>
  <w:style w:type="character" w:customStyle="1" w:styleId="b-sharetext">
    <w:name w:val="b-share__text"/>
    <w:basedOn w:val="a0"/>
    <w:rsid w:val="00AD7C5E"/>
  </w:style>
  <w:style w:type="character" w:customStyle="1" w:styleId="pdf">
    <w:name w:val="pdf"/>
    <w:basedOn w:val="a0"/>
    <w:rsid w:val="00AD7C5E"/>
  </w:style>
  <w:style w:type="character" w:customStyle="1" w:styleId="price">
    <w:name w:val="price"/>
    <w:basedOn w:val="a0"/>
    <w:rsid w:val="00AD7C5E"/>
  </w:style>
  <w:style w:type="paragraph" w:customStyle="1" w:styleId="allinfo-open">
    <w:name w:val="allinfo-open"/>
    <w:basedOn w:val="a"/>
    <w:rsid w:val="00AD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88A"/>
  </w:style>
  <w:style w:type="character" w:styleId="a8">
    <w:name w:val="FollowedHyperlink"/>
    <w:basedOn w:val="a0"/>
    <w:uiPriority w:val="99"/>
    <w:semiHidden/>
    <w:unhideWhenUsed/>
    <w:rsid w:val="00A44F9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03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uiPriority w:val="39"/>
    <w:rsid w:val="0025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1DAD"/>
    <w:pPr>
      <w:ind w:left="720"/>
      <w:contextualSpacing/>
    </w:pPr>
  </w:style>
  <w:style w:type="character" w:styleId="ab">
    <w:name w:val="Emphasis"/>
    <w:basedOn w:val="a0"/>
    <w:qFormat/>
    <w:rsid w:val="004F06C3"/>
    <w:rPr>
      <w:i/>
      <w:iCs/>
    </w:rPr>
  </w:style>
  <w:style w:type="paragraph" w:styleId="ac">
    <w:name w:val="No Spacing"/>
    <w:uiPriority w:val="1"/>
    <w:qFormat/>
    <w:rsid w:val="00D86B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сновной текст11"/>
    <w:rsid w:val="00D86B1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текст13"/>
    <w:rsid w:val="00D86B1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Основной текст14"/>
    <w:rsid w:val="00D86B1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125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683675586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67520610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845482716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331569400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136339198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622884341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550067196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127816316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553882352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2027055926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341317723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908372662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497112789">
          <w:marLeft w:val="0"/>
          <w:marRight w:val="0"/>
          <w:marTop w:val="0"/>
          <w:marBottom w:val="0"/>
          <w:divBdr>
            <w:top w:val="single" w:sz="6" w:space="4" w:color="EAEBEB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1384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6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dopexcursions/excursionwindow/486.html?tour_id=168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urtrans.ru/dopexcursions/excursionwindow/1014.html?tour_id=17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urtrans.ru/dopexcursions/excursionwindow/1014.html?tour_id=1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1001-3D10-4BDB-A1B3-E7942DB5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Ekaterina</cp:lastModifiedBy>
  <cp:revision>3</cp:revision>
  <cp:lastPrinted>2019-02-28T11:40:00Z</cp:lastPrinted>
  <dcterms:created xsi:type="dcterms:W3CDTF">2019-05-28T13:31:00Z</dcterms:created>
  <dcterms:modified xsi:type="dcterms:W3CDTF">2019-05-28T13:33:00Z</dcterms:modified>
</cp:coreProperties>
</file>